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9.2.2017,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Probíhá soutěž na dodavatele stavby obchvatu F-M</w:t>
      </w:r>
    </w:p>
    <w:p>
      <w:pPr/>
      <w:r>
        <w:rPr/>
        <w:t xml:space="preserve">Frýdeckomístecký obchvat, který po dlouhých desítkách let přinese městu úlevu v podobě odklonění tranzitní dopravy z centra a zároveň významného zrychlení dopravy, se pomalými krůčky přibližuje ke své realizaci. V loňském roce došlo k začátku dvoukolové soutěže na dodavatele stavby obchvatu. V současné chvíli skončilo první kolo.</w:t>
      </w:r>
    </w:p>
    <w:p>
      <w:pPr/>
      <w:r>
        <w:rPr/>
        <w:t xml:space="preserve">Karel Deutscher (ČSSD), náměstek primátora města Frýdku-Místku: “První kolo, v němž se vybíraly firmy, které splňují požadavky, je u konce. Teď poběží druhé kolo tohoto výběrového řízení, kdy se bude soutěžit cena, tzn. dodavatelé nabídnou cenu a uvidí se, kdo bude stavět obchvat města Frýdku-Místku.”</w:t>
      </w:r>
    </w:p>
    <w:p>
      <w:pPr/>
      <w:r>
        <w:rPr/>
        <w:t xml:space="preserve">Ruku v ruce s hledáním firmy, která postaví obchvat, běží také přípravy na sanaci skládky Skatulova hliníku.</w:t>
      </w:r>
    </w:p>
    <w:p>
      <w:pPr/>
      <w:r>
        <w:rPr/>
        <w:t xml:space="preserve">Karel Deutscher (ČSSD), náměstek primátora města Frýdku-Místku: “V tuto chvíli běží legislativní příprava, aby buď na konci vegetačního klidu došlo k vysekání přilehlých ploch a k začátku odtěžování Skatulova hliníku, anebo je podle legislativních pravidel i možné, že se to trochu protáhne, že to bude až v květnu nebo v červnu. To ale nelze ovlivnit, jede si to svým životem a my všichni jsme věděli, že to nebude úplně okamžitě.”</w:t>
      </w:r>
    </w:p>
    <w:p>
      <w:pPr/>
      <w:r>
        <w:rPr/>
        <w:t xml:space="preserve">Poté, co doběhne druhé kolo soutěže a bude znám dodavatel stavby obchvatu města, mohlo by se samotnou stavbou první části začít už v srpnu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302/probiha-soutez-na-dodavatele-stavby-obchvatu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2026-06-27T17:43:49+02:00</dcterms:created>
  <dcterms:modified xsi:type="dcterms:W3CDTF">2026-06-27T17:43:49+02:00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