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architekti navrhli oživení Hückelových vil </w:t>
      </w:r>
    </w:p>
    <w:p>
      <w:pPr/>
      <w:r>
        <w:rPr/>
        <w:t xml:space="preserve">Kdysi architektonické skvosty, Hückelovy vily, odkoupilo město od soukromého vlastníka loni v červnu, a snaží se je zachránit. Nad tím, jak ztichlé domy oživit, se zamýšleli také studenti brněnské fakulty architektury. Vzniklo devět vizualizací, které vycházejí z historických možností objektů a také využívají jejich okolí. Město je teď představilo malou vernisáží v aule radnice.</w:t>
      </w:r>
    </w:p>
    <w:p>
      <w:pPr/>
      <w:r>
        <w:rPr/>
        <w:t xml:space="preserve">“V těch vilách buď budou zase reprezentační společenské funkce, ale všechno se do těch vil nedostane, proto je obohacujeme ještě další dostavbou, takže tam máme v některých variantách společenský sál, v jiných máme ubytování, hotel, pak tam máme welness centrum,” uvedla Helena Zemánková, Fakulta architektury VUT v Brně. </w:t>
      </w:r>
    </w:p>
    <w:p>
      <w:pPr/>
      <w:r>
        <w:rPr/>
        <w:t xml:space="preserve">Myšlenky z návrhů studentů se mohou odrazit v připravovaném zadání architektonické soutěže. Právě pro její úspěšnou realizaci město vytvořilo speciálně k Hückelovým vilám poradní sbor. </w:t>
      </w:r>
    </w:p>
    <w:p>
      <w:pPr/>
      <w:r>
        <w:rPr/>
        <w:t xml:space="preserve">“Tyto práce jsou přínosné, pro poradní orgán, pro město i pro veřejnost, aby bylo vidět, co všechno je možné a co není možné. Samozřejmě názory se budou lišit o to, že je to kulturní památka,” vyjádřil se Kamil Mrva, architekt, člen poradního výboru k Hückelovým vilám. </w:t>
      </w:r>
    </w:p>
    <w:p>
      <w:pPr/>
      <w:r>
        <w:rPr/>
        <w:t xml:space="preserve">“Jsou to velice zajímavé náměty týkající se všech těch oblastí, které umožňuje územní plán, to znamená školství, kultura, volnočasové aktivity, sociální oblast, zdravotnictví,” dodal Jaroslav Dvořák (ČSSD), starosta Nového Jičína.</w:t>
      </w:r>
    </w:p>
    <w:p>
      <w:pPr/>
      <w:r>
        <w:rPr/>
        <w:t xml:space="preserve">“Tyto dvě vily jsou podle mého názoru pro Nový Jičín jednou z nejdůležitějších historických památek, a je potřeba se k nim chovat citlivě. Tak aby na jedné straně šel vidět ten kontrast té historie a nového možného využití, ale třeba mě samotného lákají spíše věci, které jsou skoro neviditelné vůči těmto dvěma památkám, to znamená varianta do podzemí a varianta s prací se zelní a parkem je velice přínosná,” doplnil architekt Kamil Mrva. </w:t>
      </w:r>
    </w:p>
    <w:p>
      <w:pPr/>
      <w:r>
        <w:rPr/>
        <w:t xml:space="preserve">Město musí nejen vymyslet smysluplné využití vil, ale jejich revitalizaci zajistit také finančně. Předběžné odhady hovoří o 200 milionech korun. Na jednání poradního výboru si radnice postupně zve potenciální spoluinvestory, například z  univerzitního nebo zdravotnického prostředí.</w:t>
      </w:r>
    </w:p>
    <w:p>
      <w:pPr/>
      <w:r>
        <w:rPr/>
        <w:t xml:space="preserve">Z auly radnice se práce studentů přesunou dolů do vestibulu, kde se je budou moci prohlédnout i lidé a také hlasovat o tom, která se jim nejvíce líbí. </w:t>
      </w:r>
    </w:p>
    <w:p>
      <w:pPr/>
      <w:r>
        <w:rPr/>
        <w:t xml:space="preserve">Návrhy studentů zde budou vystaveny do konce března. Na 21. dubna pak radnice k záměru obnovy Hückelových vil připravuje také veřejné projednávání.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81/budouci-architekti-navrhli-oziveni-huckelovych-v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