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založila novou městskou společnost</w:t>
      </w:r>
    </w:p>
    <w:p>
      <w:pPr/>
      <w:r>
        <w:rPr/>
        <w:t xml:space="preserve">"Důvody pro její zřízení vyplývají z potřeby mít současně společnost pro inhouse zakázky, tak současně i společnost pro komerční zakázky v oblasti údržby komunikací," vysvětluje primátor Ostravy Tomáš Macura (ANO 2011).</w:t>
      </w:r>
    </w:p>
    <w:p>
      <w:pPr/>
      <w:r>
        <w:rPr/>
        <w:t xml:space="preserve">Ostravské komunikace do nové společnosti převedou své komerční zakázky. Vedení magistrátu chce pak na Ostravské komunikace převést organizaci parkování ve městě, které dosud řeší společnost Garáže Ostrava. Nově vzniklá společnost Opravy a údržba komunikací Ostrava, s.r.o., se také může ucházet o příležitosti na volném trhu, a to i včetně zakázek pro ŘSD ČR. V následném období chce ostravský magistrát počet svých společností snižovat, v tomto roce bude aktuální i slučování kulturních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605/ostrava-zalozila-novou-mestskou-spol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2026-07-09T18:54:27+02:00</dcterms:created>
  <dcterms:modified xsi:type="dcterms:W3CDTF">2026-07-09T18:54:27+02:00</dcterms:modified>
</cp:coreProperties>
</file>

<file path=docProps/custom.xml><?xml version="1.0" encoding="utf-8"?>
<Properties xmlns="http://schemas.openxmlformats.org/officeDocument/2006/custom-properties" xmlns:vt="http://schemas.openxmlformats.org/officeDocument/2006/docPropsVTypes"/>
</file>