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10.3.2017,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Věcná břemena pod Rudnou budou asi vyvlastněna</w:t>
      </w:r>
    </w:p>
    <w:p>
      <w:pPr/>
      <w:r>
        <w:rPr/>
        <w:t xml:space="preserve">Ještě loni na podzim sliboval v Ostravě ministr dopravy Dan Ťok, že Prodloužená Rudná bude dokončena v roce 2017. Teď už ale tak optimistický není a dokončení o rok posunul. Důvodem jsou nekonečné spory s majitelem věcného břemene architektem Dušanem Rychtárem. Podle ŘSD bylo břemeno oceněno na 26 tisíc korun, ale představa vlastníka se velmi liší. </w:t>
      </w:r>
    </w:p>
    <w:p>
      <w:pPr/>
      <w:r>
        <w:rPr/>
        <w:t xml:space="preserve">Dan Ťok (ANO 2011), ministr dopravy: “Prodloužená Rudná, tam je bohužel problém s panem architektem.  Pan architekt má pocit, že ta stavba mu má zaplatit až 20 milionů korun kompenzací. My moc nevíme za co, takže hledáme způsob, jak celou stavbu dokončit. ”</w:t>
      </w:r>
    </w:p>
    <w:p>
      <w:pPr/>
      <w:r>
        <w:rPr/>
        <w:t xml:space="preserve">Podle ministra nebude potřeba vypracovat novou EIA, tedy posouzení vlivu stavby na životní prostředí a mělo by stačit tzv. zjišťovací řízení. Stavbu ale zdržuje i katastrální úřad, který prý stále provádí v katastru změny. </w:t>
      </w:r>
    </w:p>
    <w:p>
      <w:pPr/>
      <w:r>
        <w:rPr/>
        <w:t xml:space="preserve">Jan Kroupa, ředitel ŘSD: “Katastr neustále ta věcná břemena upravuje, což samozřejmě přináší velký problém v rámci těch vyvlastňovacích řízení. Ta situace je pro nás neudržitelná a bohužel, pokud to tak půjde dále, budeme muset podat žalobu na nečinnost toho úřadu.” </w:t>
      </w:r>
    </w:p>
    <w:p>
      <w:pPr/>
      <w:r>
        <w:rPr/>
        <w:t xml:space="preserve">Odbor životního prostředí krajského úřadu by měl v nejbližší době rozhodnout, zda bude potřeba nová EIA. Úřad také nechal vypracovat studii, kolik stojí to, že silnice není hotová. Další vývoj budeme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637/vecna-bremena-pod-rudnou-budou-asi-vyvlastn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2026-04-17T06:04:27+02:00</dcterms:created>
  <dcterms:modified xsi:type="dcterms:W3CDTF">2026-04-17T06:04:27+02:00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