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technologie šetří ve školce energii i peníze</w:t>
      </w:r>
    </w:p>
    <w:p>
      <w:pPr/>
      <w:r>
        <w:rPr/>
        <w:t xml:space="preserve">"Měli jsme i obavu, ať nevracíme dotaci, proto jsme přistoupili na návrh firmy, která nám navrhla instalaci zařízení. My tomu odborně říkáme "heblo". Díky němu už dochází k úsporám a finance, které jsme do instalace vložili, tak po výpočtu by se nám za rok a půl měly vrátit," pochvaluje si starostka MOb Mariánské Hory a Hulváky Liana Janáčková (NEZ.)</w:t>
      </w:r>
    </w:p>
    <w:p>
      <w:pPr/>
      <w:r>
        <w:rPr/>
        <w:t xml:space="preserve">Podle zástupce firmy, která systém do školy dodala, je situace, se kterou se radnice setkala, poměrně obvyklá. Zateplení totiž řeší jen část problémů. </w:t>
      </w:r>
    </w:p>
    <w:p>
      <w:pPr/>
      <w:r>
        <w:rPr/>
        <w:t xml:space="preserve">"Tím si zabezpečíte, že máte  uvnitř větší komfort, ale objekt je přetápěn a tím pádem pokles spotřeby není takový, jako by měl být opatřením, které zateplení znamená," vysvětluje zástupce firmy Pavel Kocián.</w:t>
      </w:r>
    </w:p>
    <w:p>
      <w:pPr/>
      <w:r>
        <w:rPr/>
        <w:t xml:space="preserve">Patentovaný systém umí ve školce optimalizovat dodávku tepla a rozhodnout o tom, kolik ho objekt potřebuje. Tepelný komfort dětí tedy zůstal beze změn, nikdo si ničeho ani nevšiml. </w:t>
      </w:r>
    </w:p>
    <w:p>
      <w:pPr/>
      <w:r>
        <w:rPr/>
        <w:t xml:space="preserve">"My jsme to tady instalovali, oni věděli, že tady chodíme, ale nepoznali rozdíl. Jediný rozdíl je finanční. Systém do dneška ušetřil 40 procent nákladů," dodává Pavel Kocián.</w:t>
      </w:r>
    </w:p>
    <w:p>
      <w:pPr/>
      <w:r>
        <w:rPr/>
        <w:t xml:space="preserve">Radnice chce systém v budoucnu instalovat i do ostatních školek.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7704/unikatni-technologie-setri-ve-skolce-energii-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2026-07-08T22:46:53+02:00</dcterms:created>
  <dcterms:modified xsi:type="dcterms:W3CDTF">2026-07-08T22:46:53+02:00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