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červnu začne další výzva pro kotlíkové dotace</w:t>
      </w:r>
    </w:p>
    <w:p>
      <w:pPr/>
      <w:r>
        <w:rPr/>
        <w:t xml:space="preserve">Ministerstvo životního prostředí má pro Moravskoslezský kraj připraveno celkem 900 milionů korun, které poslouží na výměnu starých kotlů za nové, šetrnější k životnímu prostředí. Důležitou změnou proti minulé výzvě je to, že už nebudou podporovány kotle čistě na uhlí.</w:t>
      </w:r>
    </w:p>
    <w:p>
      <w:pPr/>
      <w:r>
        <w:rPr/>
        <w:t xml:space="preserve">Richard Brabec (ANO 2011), ministr životního prostředí: “Nebudeme podporovat ani kombinované kotle s ručním přikládáním. Budou tedy jen automatické kombinované kotle. Budeme podporovat kotle na biomasu, čistou biomasu, tepelná čerpadla, plynové kotle.” </w:t>
      </w:r>
    </w:p>
    <w:p>
      <w:pPr/>
      <w:r>
        <w:rPr/>
        <w:t xml:space="preserve">Moravskoslezský kraj ihned po vyhlášení výzvy ministerstvem životního prostředí zahájil přípravu dotačního programu. Vyhlášen bude na konci června.</w:t>
      </w:r>
    </w:p>
    <w:p>
      <w:pPr/>
      <w:r>
        <w:rPr/>
        <w:t xml:space="preserve">Jarmila Uvírová (ANO 2011), náměstkyně hejtmana MS kraje: “Kraj teď zpracovává projektový námět, který se musí poslat na MŽP, které nám alokuje ty peníze.”</w:t>
      </w:r>
    </w:p>
    <w:p>
      <w:pPr/>
      <w:r>
        <w:rPr/>
        <w:t xml:space="preserve">Při doplňkové výzvě na začátku března si MS kraj odzkoušel elektronický příjem žádostí. Tento způsob se osvědčil.</w:t>
      </w:r>
    </w:p>
    <w:p>
      <w:pPr/>
      <w:r>
        <w:rPr/>
        <w:t xml:space="preserve">Jarmila Uvírová (ANO 2011), náměstkyně hejtmana MS kraje: “Potom mají termín do 14 dnů od podání té žádosti, dodat písemně podklady, které musejí být podepsané.”</w:t>
      </w:r>
    </w:p>
    <w:p>
      <w:pPr/>
      <w:r>
        <w:rPr/>
        <w:t xml:space="preserve">Kraj navíc chystá masivní kampaň, aby se o možnosti dotací dozvěděli opravdu všichni. Ve vybraných obcích budou navíc kontaktní centra, která budou lidem pomáhat i s vyplňováním žádostí. Jejich příjem bude zahájen 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775/v-cervnu-zacne-dalsi-vyzva-pro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2026-05-17T18:43:21+02:00</dcterms:created>
  <dcterms:modified xsi:type="dcterms:W3CDTF">2026-05-17T18:43:21+02:00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