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27.3.2017,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další unikátní technickou památku</w:t>
      </w:r>
    </w:p>
    <w:p>
      <w:pPr/>
      <w:r>
        <w:rPr/>
        <w:t xml:space="preserve">Vodárenský Babylon. To je název technické expozice v památkově chráněné budově bývalé odkyselovací stanice v Ostravě - Nové Vsi. Po Dolní oblasti Vítkovic a Hornickém muzeu na Landeku, Ostrava získala další unikátní místo, které stojí za to navštívit. Dobrodružná je už i přístupová cesta podzemní chodbou. </w:t>
      </w:r>
    </w:p>
    <w:p>
      <w:pPr/>
      <w:r>
        <w:rPr/>
        <w:t xml:space="preserve">průvodce: “Voda byla přiváděna do horního patra a potom stékala do těch spodních. Zde se voda odkyselovala, tzn. znamená zbavovala oxidu uhličitého.”</w:t>
      </w:r>
    </w:p>
    <w:p>
      <w:pPr/>
      <w:r>
        <w:rPr/>
        <w:t xml:space="preserve">Úpravna vody byla vybudována v roce 1935, ale svému účelu sloužila jen pár let. Od té doby byla nevyužitá. </w:t>
      </w:r>
    </w:p>
    <w:p>
      <w:pPr/>
      <w:r>
        <w:rPr/>
        <w:t xml:space="preserve">Tomáš Macura (ANO 2011), primátor Ostravy: “Já jsme hlavně rád, že se daří postupně nacházet pro staré historické objekty nové uplatnění.”</w:t>
      </w:r>
    </w:p>
    <w:p>
      <w:pPr/>
      <w:r>
        <w:rPr/>
        <w:t xml:space="preserve">Náklady byly více než 4 miliony korun a v expozici je řada unikátů. Návštěvníci se také dozvědí celou historii ostravského vodárenství. </w:t>
      </w:r>
    </w:p>
    <w:p>
      <w:pPr/>
      <w:r>
        <w:rPr/>
        <w:t xml:space="preserve">Milan Sýkorský, architekt: “Měl jsem za úkol to tady rozmístit tak, aby to nerušilo ten barák. Snažili jsme se pracovat se světlem.”</w:t>
      </w:r>
    </w:p>
    <w:p>
      <w:pPr/>
      <w:r>
        <w:rPr/>
        <w:t xml:space="preserve">Do Babylonu je nutné se dopředu objednat a protože se nachází uprostřed plně funkčního areálu úpravny vody, budou prohlídky probíhat v předem určených časech přibližně jednou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815/ostrava-ma-dalsi-unikatni-technickou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2026-07-09T18:48:40+02:00</dcterms:created>
  <dcterms:modified xsi:type="dcterms:W3CDTF">2026-07-09T18:48:40+02:00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