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dopravní výchovou se začíná už v mateřské školce</w:t>
      </w:r>
    </w:p>
    <w:p>
      <w:pPr/>
      <w:r>
        <w:rPr/>
        <w:t xml:space="preserve">Zvyšování ochrany života dětí v silničním provozu je jednou z priorit dopravní politiky Ministerstva dopravy ČR. Policisté proto pravidelně navštěvují i děti z mateřských škol, aby jim vysvětlili, ty nejzákladnější pravidla bezpečného chování.</w:t>
      </w:r>
    </w:p>
    <w:p>
      <w:pPr/>
      <w:r>
        <w:rPr/>
        <w:t xml:space="preserve">„Chceme ty děti informovat o tom, co se jim může na té komunikaci stát. Mnohdy nepřevyšují kapotu auta. Vysvětlujeme jim, že je musí být vidět a musí se vždy pořádně rozhlédnout. Důležité je mít na sobě ochranné prvky (přilby, chrániče, reflexní prvky apod.)“, vysvětlil dopravní policista Pavel Balicki.</w:t>
      </w:r>
    </w:p>
    <w:p>
      <w:pPr/>
      <w:r>
        <w:rPr/>
        <w:t xml:space="preserve">Ale není to jen o teorii. Ti nejmenší účastníci silničního provozu pravidelně navštěvují i dopravní hřiště, kde si v praxi vše vyzkouší.</w:t>
      </w:r>
    </w:p>
    <w:p>
      <w:pPr/>
      <w:r>
        <w:rPr/>
        <w:t xml:space="preserve">„Děti si hrály, jak správně přecházet přes přechod, jak reagovat na světelné signály na semaforu“, řekla učitelka z MŠ Stonava-Dolany Helena Skutková.</w:t>
      </w:r>
    </w:p>
    <w:p>
      <w:pPr/>
      <w:r>
        <w:rPr/>
        <w:t xml:space="preserve">„Když jezdím na kole, ale i koloběžce, vždy musím mít přilbu. Když jdu pěšky, tak jdu po chodníku a když přecházím cestu, musím se rozhlédnout doprava a doleva“, dodaly děti z mateřské školky.</w:t>
      </w:r>
    </w:p>
    <w:p>
      <w:pPr/>
      <w:r>
        <w:rPr/>
        <w:t xml:space="preserve">Dopravní výchova je už několik let rovněž součástí školních vzdělávacích programu na základních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990/s-dopravni-vychovou-se-zacina-uz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2026-05-22T06:44:57+02:00</dcterms:created>
  <dcterms:modified xsi:type="dcterms:W3CDTF">2026-05-22T06:44:57+02:00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