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13.4.2017,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poslal do vazby muže, který střílel v Petřvaldu</w:t>
      </w:r>
    </w:p>
    <w:p>
      <w:pPr/>
      <w:r>
        <w:rPr/>
        <w:t xml:space="preserve">Policisté dnes zveřejnili překvapivou informaci. Muž z Petřvaldu, který si říká Reskátor, byl obviněn z vraždy a soud na něj uvalil vazbu. Je to překvapení, protože si minulou sobotu tento muž prostřelil hlavu poté, co se nejprve pokusil zastřelit svého souseda. </w:t>
      </w:r>
    </w:p>
    <w:p>
      <w:pPr/>
      <w:r>
        <w:rPr/>
        <w:t xml:space="preserve">Gabriela Holčáková, mluvčí PČR MS kraje: “Prvotně měl střílet na osobní vozidlo a následně na poškozené. Poté mě ještě polít hořlavinou místo u rodinného domu poškozených a zapálit ho.”</w:t>
      </w:r>
    </w:p>
    <w:p>
      <w:pPr/>
      <w:r>
        <w:rPr/>
        <w:t xml:space="preserve">Jeho zranění zřejmě nebylo tak vážné, aby si nemohl vyslechnout obvinění. Také by navíc mohl být nebezpečný personálu nemocnice. </w:t>
      </w:r>
    </w:p>
    <w:p>
      <w:pPr/>
      <w:r>
        <w:rPr/>
        <w:t xml:space="preserve">Jan Chowaniec, soudce: “Jednání probíhalo ve Fakultní nemocnici Ostrava s tím, že následně byl převezen do věznice Pankrác, kde je oddělení chirurgie.”</w:t>
      </w:r>
    </w:p>
    <w:p>
      <w:pPr/>
      <w:r>
        <w:rPr/>
        <w:t xml:space="preserve">Důvodem uvalení vazby byly obavy z jeho útěku ale i hrozba, že by mohl ublížit někomu dalšímu.  útokem vyvrcholili dlouholeté sousedské spory. Reskátor totiž mimo jiné postavil část garáže na pozemku souseda. Celý dům navíc neměl stavební povolení. Obyvatelé Petřvaldu měli z agresivního muže strach.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037/soud-poslal-do-vazby-muze-ktery-strilel-v-petrva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2026-09-15T05:00:10+02:00</dcterms:created>
  <dcterms:modified xsi:type="dcterms:W3CDTF">2026-09-15T05:00:10+02:00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