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18.4.2017,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Heřminovech se obávají, že přijdou o pobídky</w:t>
      </w:r>
    </w:p>
    <w:p>
      <w:pPr/>
      <w:r>
        <w:rPr/>
        <w:t xml:space="preserve">V roce 2020 by se měla v Nových Heřminovech začít stavět přehrada. Hlavním důvodem tohoto vládou schváleného projektu je ochrana před povodněmi. Vykoupeno je 98 procent pozemků. Stavbu se ale stále snaží zvrátit část obyvatel obce a starosta. Opírají se přitom o referendum z roku 2008.</w:t>
      </w:r>
    </w:p>
    <w:p>
      <w:pPr/>
      <w:r>
        <w:rPr/>
        <w:t xml:space="preserve">Ludvík Drobný (nez.) starosta Nových Heřminov: “Dokud nemají souhlas obce, územní plán obce a vykoupené pozemky, tak prostě nebude přehrada.” </w:t>
      </w:r>
    </w:p>
    <w:p>
      <w:pPr/>
      <w:r>
        <w:rPr/>
        <w:t xml:space="preserve">Jenže od té doby se situace změnila. Hlavně tím, že už pozemky prodali i lidé, kteří původně se stavbou nesouhlasili. Obyvatelé Heřminov nyní chtějí naplno využít pobídky a kompenzace, které jim stát nabízí. Například moderní kanalizaci. Bojí se, že to starosta blokováním stavby zhatí. </w:t>
      </w:r>
    </w:p>
    <w:p>
      <w:pPr/>
      <w:r>
        <w:rPr/>
        <w:t xml:space="preserve">Jan Brablc, obyvatel Nových Heřminov: “Nám jde o rozvoj obce a tady toto se nám nelíbí. Jestli postoj vedení obce bude stejný, tak nedosáhneme na kompenzace a to je něco přes 400 milionů korun. Ze strany vedení obce není žádná změna. Doufejme, že k nějaké dojde a pokud ne, za rok tady budou další volby a to bude zásadní moment.”</w:t>
      </w:r>
    </w:p>
    <w:p>
      <w:pPr/>
      <w:r>
        <w:rPr/>
        <w:t xml:space="preserve">Přehrada je navíc zanesena v územním rozvoji kraje a podle zákona musí být uveden do roku 2020 územní plán obce do souladu s tím krajským. Starosta Heřminov ale stále tvrdí, že má studii, která ochrání lidi před velkou vodou i bez přehrady.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8057/lide-v-herminovech-se-obavaji-ze-prijdou-o-pobi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2026-05-01T23:28:54+02:00</dcterms:created>
  <dcterms:modified xsi:type="dcterms:W3CDTF">2026-05-01T23:28:54+02:00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