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24.4.2017,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jednala o uprchlících</w:t>
      </w:r>
    </w:p>
    <w:p>
      <w:pPr/>
      <w:r>
        <w:rPr/>
        <w:t xml:space="preserve">V posledních měsících na každém zasedání zastupitelstva v Havířově vystupují občané, kteří vyjadřují své obavy z ubytovávaní uprchlíků na území města a to i přes opakované vysvětlení radnice, že se tak neděje. Z toho důvodu se konala na magistrátu společná schůzka tvořena ze zástupců krajské policie, ministerstva vnitra, azylového pobytového centra i zástupců občanů. Ředitel krajské policie zdůraznil, že obavy jsou liché.</w:t>
      </w:r>
    </w:p>
    <w:p>
      <w:pPr/>
      <w:r>
        <w:rPr/>
        <w:t xml:space="preserve">Tomáš Kužel, ředitel Krajského ředitelství policie Moravskoslezského kraje: “Nevím o žádném bezpečnostním riziku, které by za poslední roky hrozilo lidem, kteří ve městě Havířově žijí a pohybují se běžně po ulicích”.</w:t>
      </w:r>
    </w:p>
    <w:p>
      <w:pPr/>
      <w:r>
        <w:rPr/>
        <w:t xml:space="preserve">Policie vážné problémy s imigranty neeviduje ani v rámci celého kraje. Účastníci schůzky ale nadále požadují, aby se město písemně zavázalo, že nespoluracuje na tajném programu vlády o umísťování nelegálních uprchlíků.</w:t>
      </w:r>
    </w:p>
    <w:p>
      <w:pPr/>
      <w:r>
        <w:rPr/>
        <w:t xml:space="preserve">Veronika Turská, občanka Havířova: “My máme své zdroje, ale nejsme tajná služba a nemůžeme své informace jednoznačně dokázat. Co ale můžeme udělat je to, aby jste se veřejně, písemně postavili na stranu Havířova”.</w:t>
      </w:r>
    </w:p>
    <w:p>
      <w:pPr/>
      <w:r>
        <w:rPr/>
        <w:t xml:space="preserve">Jana Feberová (ČSSD), primátorka města: “Všechny ty osoby a cizinci, kteří tady jsou, ať už v pobytovém středisku nebo integračním azylovém středisku, tak to jsou osoby, které jsou vysoce prověřené, mají už mezinárodní ochranu a nejsou s nimi žádné problémy”.</w:t>
      </w:r>
    </w:p>
    <w:p>
      <w:pPr/>
      <w:r>
        <w:rPr/>
        <w:t xml:space="preserve">Radnice v této otázce už další kroky podnikat nebude.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115/radnice-v-havirove-jednala-o-uprch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2026-05-24T10:30:23+02:00</dcterms:created>
  <dcterms:modified xsi:type="dcterms:W3CDTF">2026-05-24T10:30:23+02:00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