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Ostravského hackera poslal soud na 6,5 roku za mříže</w:t>
      </w:r>
    </w:p>
    <w:p>
      <w:pPr/>
      <w:r>
        <w:rPr/>
        <w:t xml:space="preserve">Osmatřicetiletého Lumíra Heriče zadrželi lovci lebek v bytě jeho rodičů v Ostravě-Svinově, kde byl zabarikádovaný. Policisté museli vyrazit dveře beranidlem a překvapeného hackera museli vytáhnout ze skříně, kam se schoval.</w:t>
      </w:r>
    </w:p>
    <w:p>
      <w:pPr/>
      <w:r>
        <w:rPr/>
        <w:t xml:space="preserve">Lumír Herič byl studentem ostravské univerzity. Do počítačů v učebnách nainstaloval program, pomocí něhož získal přístupové kódy do internetového bankovnictví svých spolužáků. Podařilo se mu nabourat do 79 účtů a provést přes 800 bezhotovostních příkazů k úhradě v celkovém objemu 3,2 milionu korun. Banka podezřelé transakce zaznamenala a obrátila se na policii.</w:t>
      </w:r>
    </w:p>
    <w:p>
      <w:pPr/>
      <w:r>
        <w:rPr/>
        <w:t xml:space="preserve">"Klade se mu za vinu spáchání trestného činu padělání, pozměňování peněz a pak pokusu trestného činu podvodu," vysvětlila státní zástupkyně Emílie Hrabovčinová.</w:t>
      </w:r>
    </w:p>
    <w:p>
      <w:pPr/>
      <w:r>
        <w:rPr/>
        <w:t xml:space="preserve">Za toto jednání poslal Krajský soud v Ostravě Heriče na 6,5 roku za mříže. Jeho rodiče věří v synovu nevinu a s rozsudkem nesouhlasí.</w:t>
      </w:r>
    </w:p>
    <w:p>
      <w:pPr/>
      <w:r>
        <w:rPr/>
        <w:t xml:space="preserve">"Je to úplně špatný rozsudek, on nic neudělal. Však jak je Bůh nade mnou, tak uvidíte, co bude. Budeme se odvolávat. On v životě ani korunu, ani pět korun nesebral, natož aby miliony kradl," emotivně reagovala na rozsudek matka Lumíra Heriče.</w:t>
      </w:r>
    </w:p>
    <w:p>
      <w:pPr/>
      <w:r>
        <w:rPr/>
        <w:t xml:space="preserve">Herič u soudu nevypovídal, ale přímo soudkyni napsal osobní dopis, ve kterém se svěřil, že vše bral jako počítačovou hru a ta ho přivedla až do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181/ostravskeho-hackera-poslal-soud-na-65-roku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2026-07-09T18:09:34+02:00</dcterms:created>
  <dcterms:modified xsi:type="dcterms:W3CDTF">2026-07-09T18:09:34+02:00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