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bohoslužby</w:t>
      </w:r>
    </w:p>
    <w:p>
      <w:pPr/>
      <w:r>
        <w:rPr/>
        <w:t xml:space="preserve">Vestonavském kostele svaté Maří Magdalény bude na zelený čtvrtek sloužena mšesvatá v podvečer ve čtvrt na sedm. Během ní proběhne i obřad mytí nohoudvanácti mužům. Obřady Velkého pátku začnou v 18 hodin. V sobotu si můžetev 10 hodin nechat posvětit velikonoční pokrmy. Liturgie velikonočnívigilie začne o půl osmé večer. V neděli, stejně jako ve velikonoční pondělí budou mšesvaté slouženy ve čtvrt na jedenáct dopoledne. V evangelickém kostele budena zelený čtvrtek bohoslužba sloužena v 16 hodin. Na velký pátek, stejnějako v neděli a pondělívelikonoční pakvždy v 9 hodin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6/pozvanka-na-velikon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2026-05-23T12:30:41+02:00</dcterms:created>
  <dcterms:modified xsi:type="dcterms:W3CDTF">2026-05-23T12:30:41+02:00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