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Privilegia Marie Terezie daly NJ volnost </w:t>
      </w:r>
    </w:p>
    <w:p>
      <w:pPr/>
      <w:r>
        <w:rPr/>
        <w:t xml:space="preserve">Obsahem výstavy na Zámku Kunín je vlastně jen 13 listin - nicméně neskutečně vzácných.  Staré jsou téměř 250 let.</w:t>
      </w:r>
    </w:p>
    <w:p>
      <w:pPr/>
      <w:r>
        <w:rPr/>
        <w:t xml:space="preserve">“Návštěvníci mohou vidět všechny listiny, které vydala Marie Terezie pro náš novojičínský okres a které se dochovaly až do dnešních dní. Některé listiny ještě nebyly vůbec k vidění, některé byly vystaveny v muzeu při 700. výročí města,” sdělil Pavel Šustala, ředitel Státního okresního archivu Nový Jičín. </w:t>
      </w:r>
    </w:p>
    <w:p>
      <w:pPr/>
      <w:r>
        <w:rPr/>
        <w:t xml:space="preserve">Dokumenty potvrzují různá nařízení, která měla povzbudit hospodářský život v této oblasti.</w:t>
      </w:r>
    </w:p>
    <w:p>
      <w:pPr/>
      <w:r>
        <w:rPr/>
        <w:t xml:space="preserve">“Na zámku jsme rádi, že vystavujeme právě toto privilegium Marie Terezie  z roku 1775, kterým vysvobozuje město Nový Jičín z poddanství a toto město prohlašuje za své ochranné město, tedy pod ochranou samotné panovnice,” uvedl Jaroslav Zezulčík, historik a kastelán Zámku Kunín. </w:t>
      </w:r>
    </w:p>
    <w:p>
      <w:pPr/>
      <w:r>
        <w:rPr/>
        <w:t xml:space="preserve">Jsou zde také majestátní pečeti Marie Terezie i Josefa II, které se dochovaly přivěšené k listinám. Na jednom z dokumentů je vidět ještě jedna vzácnost. </w:t>
      </w:r>
    </w:p>
    <w:p>
      <w:pPr/>
      <w:r>
        <w:rPr/>
        <w:t xml:space="preserve">“Na této papírové listině, kterou Marie Terezie vydává nařízení na omezení přepychu mezi obyvatelstvem, tak je tady konkrétně vidět přímo podpis císařovny,” upozornil ředitel okresního archivu.  </w:t>
      </w:r>
    </w:p>
    <w:p>
      <w:pPr/>
      <w:r>
        <w:rPr/>
        <w:t xml:space="preserve">To, že jsou listiny vystaveny právě na Zámku Kunín a v obývacím pokoji nejslavnější majitelky panství Marie Walburgy, není náhodou. </w:t>
      </w:r>
    </w:p>
    <w:p>
      <w:pPr/>
      <w:r>
        <w:rPr/>
        <w:t xml:space="preserve">“Podle tradice, která byla rozšířena od 19. století právě Marie Terezie měla být kmotrou naší kunínské hraběnky. Podle dochovaných záznamů se dá ovšem dohledat, že kmotrou hraběnky byla její babička. Přesto měla panovnice k Marii Walburze vřelý vztah,” dodal kastelán zámku.  </w:t>
      </w:r>
    </w:p>
    <w:p>
      <w:pPr/>
      <w:r>
        <w:rPr/>
        <w:t xml:space="preserve">Unikátní dokumenty, které byly nedávno restaurovány, mohou být mimo archiv jen krátce, výstava tu proto trvá jen od 1. do do 14. května. Jinak jsou listiny chráněny ve zvláštních krabicích.</w:t>
      </w:r>
    </w:p>
    <w:p>
      <w:pPr/>
      <w:r>
        <w:rPr/>
        <w:t xml:space="preserve">Ten, kdo výstavu listin z doby vlády Marie Terezie nestihne shlédnout, může dokumenty najít na webu státního archivu Opava alespoň v jejich digitální podobě.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75/privilegia-marie-terezie-daly-nj-vol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2026-10-23T00:49:40+02:00</dcterms:created>
  <dcterms:modified xsi:type="dcterms:W3CDTF">2026-10-23T00:49:40+02:00</dcterms:modified>
</cp:coreProperties>
</file>

<file path=docProps/custom.xml><?xml version="1.0" encoding="utf-8"?>
<Properties xmlns="http://schemas.openxmlformats.org/officeDocument/2006/custom-properties" xmlns:vt="http://schemas.openxmlformats.org/officeDocument/2006/docPropsVTypes"/>
</file>