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9.5.2017,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požádá o dotaci na obědy pro sociálně slabé děti</w:t>
      </w:r>
    </w:p>
    <w:p>
      <w:pPr/>
      <w:r>
        <w:rPr/>
        <w:t xml:space="preserve">Pravidelná a kvalitní strava je základem, aby bylo dítě zdravé. Některé rodiny však nemají dostatek financí a proto děti z obědů odhlašují. Mateřské a základní školy v Moravskoslezském kraji měly za úkol zmapovat, kolika rodin se tento problém týká. Kraj následně požádá o dotaci, ze které budou obědy hrazeny. V Havířově se do projektu chce zapojit devět školských zařízení.</w:t>
      </w:r>
    </w:p>
    <w:p>
      <w:pPr/>
      <w:r>
        <w:rPr/>
        <w:t xml:space="preserve">Blanka Gelnarová, ředitelka MŠ Lipová: “I na naší mateřské škole máme rodiče, kteří pobírají dávky v hmotné nouzi, tudíž neplatí školné. Věřím, že mají mnohdy problém s úhradou stravného. Abychom mohli docílit, že děti budou chodit pravidelně do mateřské školy, protože mnohdy asi hlídají každou korunu. Tímto se zabezpečí to, že děti budou mít pravidelnou stravu”.</w:t>
      </w:r>
    </w:p>
    <w:p>
      <w:pPr/>
      <w:r>
        <w:rPr/>
        <w:t xml:space="preserve">Program vyhlašuje ministerstvo práce a sociálních věcí. Peníze na obědy pro děti se dají získat i z jiného programu. A školy tuto možnost využívají.</w:t>
      </w:r>
    </w:p>
    <w:p>
      <w:pPr/>
      <w:r>
        <w:rPr/>
        <w:t xml:space="preserve">Martina Dresslerová, vedoucí odboru školství havířovského magistrátu: “MŠMT vyhlašuje také obdobný projekt, který je určen pro nestátní neziskové organizace, jejichž prostřednictvím se poté peníze dostávají formou finančních darů do škol. Naším školám se v loňském roce podařilo získat 170 tisíc na obědy”.</w:t>
      </w:r>
    </w:p>
    <w:p>
      <w:pPr/>
      <w:r>
        <w:rPr/>
        <w:t xml:space="preserve">Tomáš Ptáček, ředitel ZŠ F. Hrubína: “Samozřejmě jsme rádi, že s nadacemi spolupracujeme, ale nikde není garantováno, že to bude trvat i nadále. Takže, jsou-li možnosti, tak je zkoušíme a budeme rádi, když to vyjde. Ať už nadace nebo ministerská výzva”.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302/kraj-pozada-o-dotaci-na-obedy-pro-socialne-slab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2026-05-21T07:30:53+02:00</dcterms:created>
  <dcterms:modified xsi:type="dcterms:W3CDTF">2026-05-21T07:30:53+02:00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