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prevence zeleného zákalu v Karviné-Ráji</w:t>
      </w:r>
    </w:p>
    <w:p>
      <w:pPr/>
      <w:r>
        <w:rPr/>
        <w:t xml:space="preserve">Glaukom nebo-li zelený zákal je druhou nejčastější příčinou ztráty zraku na světě, přesto o svém onemocnění více než polovina lidí vůbec nic netuší. Nemocnice s poliklinikou v Karviné-Ráji proto zdarma nabídla veřejnosti vyšetření očního pozadí 200stupňovou kamerou bez rozkapaní a zájemcům personál změřil i nitrooční tlak.</w:t>
      </w:r>
    </w:p>
    <w:p>
      <w:pPr/>
      <w:r>
        <w:rPr/>
        <w:t xml:space="preserve">zájemkyně o vyšetření: “Přišla jsem, aby předešla zelenému zákalu.”</w:t>
      </w:r>
    </w:p>
    <w:p>
      <w:pPr/>
      <w:r>
        <w:rPr/>
        <w:t xml:space="preserve">Jiří Slepánek, primář: “Hodně lidí po 40.roku věku má vyšší nitrooční tlak, je velmi důležité zjistit, jestli nemají náznak vzniku zeleného zákalu, protože hlavně prostý zelený zákal je nemoc nebolestivá, takže často se přehlédne a zjistí se až při pozdních následcích.”</w:t>
      </w:r>
    </w:p>
    <w:p>
      <w:pPr/>
      <w:r>
        <w:rPr/>
        <w:t xml:space="preserve">Zeleným Zákalem trpí pět procent populace. Vidění se mění pozvolna, zhoršuje se vidění barev a zorné pole se zužuje. </w:t>
      </w:r>
    </w:p>
    <w:p>
      <w:pPr/>
      <w:r>
        <w:rPr/>
        <w:t xml:space="preserve">Jiří Slepánek, primář: “Jediné, co se dá ovlivnit, je snížení toho nitroočního tlaku laserem, kapkami, operací, podle stavu, jak to vypadá.”</w:t>
      </w:r>
    </w:p>
    <w:p>
      <w:pPr/>
      <w:r>
        <w:rPr/>
        <w:t xml:space="preserve">Pokud lékaři zájemci odhalí nález na očním pozadí a má hraniční oční tlak, pozývají  ho následně do glaukomové poradny.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352/den-prevence-zeleneho-zakalu-v-karvine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2026-07-12T18:22:06+02:00</dcterms:created>
  <dcterms:modified xsi:type="dcterms:W3CDTF">2026-07-12T18:22:06+02:00</dcterms:modified>
</cp:coreProperties>
</file>

<file path=docProps/custom.xml><?xml version="1.0" encoding="utf-8"?>
<Properties xmlns="http://schemas.openxmlformats.org/officeDocument/2006/custom-properties" xmlns:vt="http://schemas.openxmlformats.org/officeDocument/2006/docPropsVTypes"/>
</file>