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18.5.2017,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Povodně ukázaly, že opatření Povodí Odry mají smysl</w:t>
      </w:r>
    </w:p>
    <w:p>
      <w:pPr/>
      <w:r>
        <w:rPr/>
        <w:t xml:space="preserve">Celé povodí Odry postihla mezi 27. dubnem a 1. květnem velké voda. Na několika místech se hladiny řek zvedly natolik, že zaplavily okolí. Nejhorší byla situace v Petrovicích u Karviné, kde se vylila Petrůvka a několik sklepů zaplavila také Polančice v Polance. </w:t>
      </w:r>
    </w:p>
    <w:p>
      <w:pPr/>
      <w:r>
        <w:rPr/>
        <w:t xml:space="preserve">Jiří Pagáč, generální ředitel Povodí Odry: “Letošní povodeň byla menší, do pětileté vody. Nádrže zafungovaly, snížily kulminace přibližně na třetinu.”</w:t>
      </w:r>
    </w:p>
    <w:p>
      <w:pPr/>
      <w:r>
        <w:rPr/>
        <w:t xml:space="preserve">Povodí Odry už také provedlo prohlídku majetku a sčítání škod. Větší poškození je evidováno na asi 15 místech. Celková škoda je zhruba 10 milionů korun a povodí je připraveno použít vlastní prostředky. Ukázalo se také, že protipovodňová opatření, která se v minulých letech provedla, fungují.</w:t>
      </w:r>
    </w:p>
    <w:p>
      <w:pPr/>
      <w:r>
        <w:rPr/>
        <w:t xml:space="preserve">Petr Březina, technický ředitel Povodí Odry: “Zafungovala velice dobře. Jako příklad bych uvedl Porubku, kde jsme provedli úpravy na 20letou vedu a bezpečně tu povodeň převedla, jak v Porubě, tak ve Svinově a další příklad bych uvedl Velké Albrechtice.” </w:t>
      </w:r>
    </w:p>
    <w:p>
      <w:pPr/>
      <w:r>
        <w:rPr/>
        <w:t xml:space="preserve">V současné době už se připravují další protipovodňová opatření.  Jedno z nich se týká právě Polančice, ale bohužel jeho část blokují radní v Klimkovicích. Chystají se taky úpravy Opavy v Holasovicích a Petrůvky v Petrovicích.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8435/povodne-ukazaly-ze-opatreni-povodi-odry-maji-smys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2026-05-13T04:23:21+02:00</dcterms:created>
  <dcterms:modified xsi:type="dcterms:W3CDTF">2026-05-13T04:23:21+02:00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