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hostila špičkové badmintonisty z celého světa</w:t>
      </w:r>
    </w:p>
    <w:p>
      <w:pPr/>
      <w:r>
        <w:rPr/>
        <w:t xml:space="preserve">V Karviné se uskutečnil čtyřdenní mezinárodní turnaj pod názvem Czech International Karviná 2017 jenž je součástí série Future.Příznivci kvalitního badmintonu zažili díky pořadatelům z místního Kabal týmu velký turnaj s účastí špičkových zahraničních hráčů.</w:t>
      </w:r>
    </w:p>
    <w:p>
      <w:pPr/>
      <w:r>
        <w:rPr/>
        <w:t xml:space="preserve">Marek Ponča, spoluorganizátor turnaje :”Jsme pyšní, že to je tady, bude tady 122 hráčů z 22 zemí světa.”</w:t>
      </w:r>
    </w:p>
    <w:p>
      <w:pPr/>
      <w:r>
        <w:rPr/>
        <w:t xml:space="preserve">S Asiaty se několikrát potkal například Adam Mendrek. V této hře porazil hráče z Indie, jehož herní taktiku a hlavně jeho slabiny si předem nastudoval sledováním hry na kamerách. </w:t>
      </w:r>
    </w:p>
    <w:p>
      <w:pPr/>
      <w:r>
        <w:rPr/>
        <w:t xml:space="preserve">Adam Mendrek, hráč: “Bylo to o tom rychle ho zahnat do zadního rohu.”</w:t>
      </w:r>
    </w:p>
    <w:p>
      <w:pPr/>
      <w:r>
        <w:rPr/>
        <w:t xml:space="preserve">Mezi ženami si prvenství připsala hráčka z Tchajwanu, ženského debla ovládly Ukrajinky, mužského pak Poláci.Mužskou dvouhru ovládl 90. hráč světového žebříčku Milan Ludík, když ve finále zdolal Izraelce 2:0 na sety. </w:t>
      </w:r>
    </w:p>
    <w:p>
      <w:pPr/>
      <w:r>
        <w:rPr/>
        <w:t xml:space="preserve">Milan Ludík, vítěz mužské kategorie: “”Do druhého setu jsem nastoupil celkem jistě, podařilo se mi to udržet pod kontrolu a získat ty body mou útočnou hrou.”</w:t>
      </w:r>
    </w:p>
    <w:p>
      <w:pPr/>
      <w:r>
        <w:rPr/>
        <w:t xml:space="preserve">Cílem Milana Ludíka je postupovat ve světovém žebříčku dál a v budoucnu se kvalifikovat na olympiádu.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84/karvina-hostila-spickove-badmintonist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2026-04-22T09:58:41+02:00</dcterms:created>
  <dcterms:modified xsi:type="dcterms:W3CDTF">2026-04-22T09:58:41+02:00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