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22.5.2017,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svůj policejní vrtulník v Ostravě</w:t>
      </w:r>
    </w:p>
    <w:p>
      <w:pPr/>
      <w:r>
        <w:rPr/>
        <w:t xml:space="preserve">V Ostravě - Zábřehu byl v pondělí zahájen provoz nové letecké základny policejního vrtulníku. Pro celý MS kraj je to velmi významná událost. Doposud si museli policisté vrtulník půjčovat z jiných krajů, což mohlo být v krizových situacích fatální. </w:t>
      </w:r>
    </w:p>
    <w:p>
      <w:pPr/>
      <w:r>
        <w:rPr/>
        <w:t xml:space="preserve">Tomáš Tuhý, policejní prezident: “Letové hodiny, které piloti nalétají do Moravskoslezského, Zlínského a Olomouckého jsou velmi vysoké a proto byl už v dřívějších dobách dán ten návrh na stůl.”</w:t>
      </w:r>
    </w:p>
    <w:p>
      <w:pPr/>
      <w:r>
        <w:rPr/>
        <w:t xml:space="preserve">Vrtulník bude sloužit především policistům, ale také hasičům a celém záchrannému systému kraje. </w:t>
      </w:r>
    </w:p>
    <w:p>
      <w:pPr/>
      <w:r>
        <w:rPr/>
        <w:t xml:space="preserve">Tomáš Kužel, ředitel PČR MS kraje: “Determinující je někdy počasí a ta doba přeletu je někdy problémová. Jestli ten vrtulník přiletí z Prahy za hodinu a půl a nebo z Brna za 30, 40 minut, tak už někdy může být po všem.” </w:t>
      </w:r>
    </w:p>
    <w:p>
      <w:pPr/>
      <w:r>
        <w:rPr/>
        <w:t xml:space="preserve">Zázemí pro vrtulník, tedy hangár společně financovala Ostrava a MS kraj. Vyšel na 20 milionů korun.</w:t>
      </w:r>
    </w:p>
    <w:p>
      <w:pPr/>
      <w:r>
        <w:rPr/>
        <w:t xml:space="preserve">Ivo Vondrák (ANO), hejtman MS kraje: “Chyběl tady vrtulník, který by řešil krizové situace. Takže si myslím, že je to krok v před.”</w:t>
      </w:r>
    </w:p>
    <w:p>
      <w:pPr/>
      <w:r>
        <w:rPr/>
        <w:t xml:space="preserve">Vrtulník bude v našem kraji protzatím sloužit v liché týdny. V sudých pak bude v Brně. Do konce roku by ale měl náš region mít jeden stroj nepřetržitě.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488/ms-kraj-ma-svuj-policejni-vrtulnik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2026-05-25T10:34:37+02:00</dcterms:created>
  <dcterms:modified xsi:type="dcterms:W3CDTF">2026-05-25T10:34:37+02:00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