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8.6.2017,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porubského kulturáku opět odložena</w:t>
      </w:r>
    </w:p>
    <w:p>
      <w:pPr/>
      <w:r>
        <w:rPr/>
        <w:t xml:space="preserve">Už jsme vás informovali o nespokojenosti vedení Ostravy se znovuobnovenou rekonstrukcí Kulturní domu Poklad v Porubě. Město se s dodavatelem stavby nakonec nedohodlo a tak rada rozhodla, že sdružení firem Stavmont a Vítkovice Revmont smlouvu vypoví. </w:t>
      </w:r>
    </w:p>
    <w:p>
      <w:pPr/>
      <w:r>
        <w:rPr/>
        <w:t xml:space="preserve">Břetislav Rieger (Ostravak), náměstek primátora Ostravy: “Stále probíhají jednání. Do toho ale rada města minulý týden v úterý schválila dokument, kdy zhotoviteli zaslala výpověď smlouvy.”</w:t>
      </w:r>
    </w:p>
    <w:p>
      <w:pPr/>
      <w:r>
        <w:rPr/>
        <w:t xml:space="preserve">Dodavatel měl rekonstrukci provést za zhruba 180 milionů korun. Po začátku oprav ale zjistil, že řada prací nutných k dokončení, nebyla v zadání výběrového řízení. Proto se snažil o navýšení rozpočtu. Ne ale v rámci víceprací, které jsou placeny pouze 75 procenty ceny.  </w:t>
      </w:r>
    </w:p>
    <w:p>
      <w:pPr/>
      <w:r>
        <w:rPr/>
        <w:t xml:space="preserve">Eva Kijonková, mluvčí dodavatelské firmy: “Situace kolem rekonstrukce DK Poklad rozhodně nevznikla vinou dodavatelského sdružení a výběrové řízení na dodavatele bylo vypsáno za situace, kdy zcela zjevně nebyl znám pravý stav objektu a rozsah potřebných rekonstrukcí a to celou situaci zkomplikovalo..” </w:t>
      </w:r>
    </w:p>
    <w:p>
      <w:pPr/>
      <w:r>
        <w:rPr/>
        <w:t xml:space="preserve">Nyní běží 30ti denní výpovědní lhůta, ve kterém se chce město s dodavatelem domluvit. Pokud se nedohodnou, není vyloučen ani soud. Rekonstrukce už město stála 40 milionů korun. Nyní bude muset být vyhlášena nová soutěž na zhotovitele.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716/rekonstrukce-porubskeho-kulturaku-opet-odloz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2026-07-09T18:18:21+02:00</dcterms:created>
  <dcterms:modified xsi:type="dcterms:W3CDTF">2026-07-09T18:18:21+02:00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