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absorbéry v Ostravě sníží vibrace, hluk i prašnost</w:t>
      </w:r>
    </w:p>
    <w:p>
      <w:pPr/>
      <w:r>
        <w:rPr/>
        <w:t xml:space="preserve">Světový unikát s českým patentem v Ostravě. Takto se bez nadsázky dá nazvat speciální absorbér pokrytý živými rostlinami. Jan Eisenreich se jeho vývojem zabývá už deset let. </w:t>
      </w:r>
    </w:p>
    <w:p>
      <w:pPr/>
      <w:r>
        <w:rPr/>
        <w:t xml:space="preserve">"To, co tady vidíte, tak to je všechno recyklát. Jsou to semleté automobilní textilie, sedačky, různé filtry a podobně. To, co dnes končí někde na skládce nebo ve spalovně, zrecyklujeme a uděláme z toho tento sandwich," vysvětluje autor technického řešení.</w:t>
      </w:r>
    </w:p>
    <w:p>
      <w:pPr/>
      <w:r>
        <w:rPr/>
        <w:t xml:space="preserve">"Jednak absorbuje hluk, který způsobují projíždějící tramvaje, současně pomáhá lapat prach a do třetice přispívá k lepší absorbci vody v krajině i ke zestetičnění prostředí, kudy trať prochází," dodává Lukáš Semerák, radní Ostravy.</w:t>
      </w:r>
    </w:p>
    <w:p>
      <w:pPr/>
      <w:r>
        <w:rPr/>
        <w:t xml:space="preserve">Ostrava bude mít speciální absorbér jako první město v republice, na Frýdlantských mostech bude v úseku dlouhém 145 metrů. </w:t>
      </w:r>
    </w:p>
    <w:p>
      <w:pPr/>
      <w:r>
        <w:rPr/>
        <w:t xml:space="preserve">"Dbali jsme také samozřejmě na to, aby tyto rostliny byly odolné vůči posypové soli. To byla častá chyba, že se v Ostravě sadily stromy prudce alergické na sůl. Absorbér je současně vyšlechtěný tak, aby respektoval klimatické podmínky Ostravy. Nepřivážíme tady žádné experimenty z Lisabonu nebo ze Středomoří, my prostě víme, v jakém žijeme klimatickém pásmu a tomu je tato věc uzpůsobena," uzavírá Lukáš Semerák.</w:t>
      </w:r>
    </w:p>
    <w:p>
      <w:pPr/>
      <w:r>
        <w:rPr/>
        <w:t xml:space="preserve">Na některých místech je možné použít i jednoduchou protihlukovou bariéru, která zároveň přispívá k bezpečnosti provozu. Magistrát má v případě dobrých výsledků na další užití absorbérů ve městě předjednánu dotaci ministerstva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836/unikatni-absorbery-v-ostrave-snizi-vibrace-hluk-i-pr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2026-07-09T17:26:53+02:00</dcterms:created>
  <dcterms:modified xsi:type="dcterms:W3CDTF">2026-07-09T17:26:53+02:00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