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21.6.2017,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plánuje rekonstrukci chodníků ve 4 úsecích</w:t>
      </w:r>
    </w:p>
    <w:p>
      <w:pPr/>
      <w:r>
        <w:rPr/>
        <w:t xml:space="preserve">V současné době je připravena projektová dokumentace.Rekonstrukce za zhruba 20 miliónů korun budou probíhat v případě schválenýchdotací z Integrovaného regionálního operačního programu v rámci komunitně vedenéhomístního rozvoje MAS Pobeskydí.</w:t>
      </w:r>
    </w:p>
    <w:p>
      <w:pPr/>
      <w:r>
        <w:rPr/>
        <w:t xml:space="preserve">„Obec si slibuje od rekonstrukce a potažmo od realizace projektuzvýšenou bezpečnost v dopravě. Chodníky u šesti zastávek hromadné dopravybudou vybaveny bezbariérovým přístupem a instalovány zde budou rovněž prvky pronevidomé a slabozraké,“ vysvětlil místostarosta Stonavy Tomáš Wawrzyk.</w:t>
      </w:r>
    </w:p>
    <w:p>
      <w:pPr/>
      <w:r>
        <w:rPr/>
        <w:t xml:space="preserve">Pokud stonavská radnice v žádostech uspěje,rekonstrukce chodníků by měla být započata ještě letos.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919/stonava-planuje-rekonstrukci-chodniku-ve-4-use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2026-05-01T04:18:52+02:00</dcterms:created>
  <dcterms:modified xsi:type="dcterms:W3CDTF">2026-05-01T04:18:52+02:00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