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28.6.2017,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​Olympijský běh také v ZŠ Ludgeřovice</w:t>
      </w:r>
    </w:p>
    <w:p>
      <w:pPr/>
      <w:r>
        <w:rPr/>
        <w:t xml:space="preserve">Stovka závodníků startovala ve 4kategoriích podle věku. Všichni běželi na školním ovále stejnou vzdálenost . </w:t>
      </w:r>
    </w:p>
    <w:p>
      <w:pPr/>
      <w:r>
        <w:rPr/>
        <w:t xml:space="preserve">„600 m je základní hranice, kterou by menší dítě mělo zvládnout. Pro běh na vzdálenost jednoho kilometru už musí být trochu trénované," přiblížil nám </w:t>
      </w:r>
      <w:r>
        <w:rPr>
          <w:u w:val="single"/>
        </w:rPr>
        <w:t xml:space="preserve">MartinPopek z Běžeckého klubu Ludgeřovice, který pomáhal s organizací závodu.</w:t>
      </w:r>
    </w:p>
    <w:p>
      <w:pPr/>
      <w:r>
        <w:rPr/>
        <w:t xml:space="preserve">Olympijskýběh zahájili ti nejmenší. Na start se společně postavili prvňáci a druháci. Potépostupně startovaly starší ročníky. Olympijský běh měl tady, v Ludgeřovicích, opravdu krásnou sportovní atmosféru: nejenže nádherně svítilo sluníčko, ale podéltrati závodníky povzbuzovali diváci s transparenty.</w:t>
      </w:r>
    </w:p>
    <w:p>
      <w:pPr/>
      <w:r>
        <w:rPr/>
        <w:t xml:space="preserve">Vítězsi mohl svůj triumf náležitě vychutnat a proběhnout na závěr závodu cílovoupáskou. Vítězové ve všech kategoriích získali pohár. Každý z účastníků pak medaili a také sladkost.</w:t>
      </w:r>
    </w:p>
    <w:p>
      <w:pPr/>
      <w:r>
        <w:rPr/>
        <w:t xml:space="preserve">Nám se tatomyšleka i projekt velmi líbil,protože chceme podporovat zdravý životní styl,aby žáci neseděli jen u PC a tabletů, tak jsme se do toho dali a myslím, že todnes výborně proběhlo.“ pochvaloval si ředitel školy Karel Moric.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08942/olympijsky-beh-take-v-zs-ludgero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2026-05-01T23:28:55+02:00</dcterms:created>
  <dcterms:modified xsi:type="dcterms:W3CDTF">2026-05-01T23:28:55+02:00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