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29.6.2017,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Beck se stal čestným občanem Bruntálu</w:t>
      </w:r>
    </w:p>
    <w:p>
      <w:pPr/>
      <w:r>
        <w:rPr>
          <w:b w:val="1"/>
          <w:bCs w:val="1"/>
        </w:rPr>
        <w:t xml:space="preserve">PetrBeck se stal čestným občanem Bruntálu</w:t>
      </w:r>
    </w:p>
    <w:p>
      <w:pPr/>
      <w:r>
        <w:rPr/>
        <w:t xml:space="preserve">Kmimořádně významnému rozhodnutí přistoupilo město Bruntál.Poprvé po několika desítkách let udělilo čestné občanství.</w:t>
      </w:r>
    </w:p>
    <w:p>
      <w:pPr/>
      <w:r>
        <w:rPr/>
        <w:t xml:space="preserve">Oudělení čestného občanství Petru Beckovi, poslednímu žijícímupředválečnému občanovi Bruntálu, rozhodli zastupitelé městana svém mimořádném slavnostním zasedání, které se konalo vevelkém sále Společenského domu.   </w:t>
      </w:r>
    </w:p>
    <w:p>
      <w:pPr/>
      <w:r>
        <w:rPr/>
        <w:t xml:space="preserve">PetrRys (STAN), starosta Bruntálu: „To je naprosto významná avýjimečná chvíle, protože v polistopadové historii nebyljediný okamžik, ky by se o čestném občanství hlasovalo. Jsempřesvědčen, že pan Petr Beck si ocenění zaslouží, protože zasvůj devadesátiletý život vždycky pracoval v Bruntále, jes Bruntálem spjat a pro Bruntál vykonal mnoho a mnoho a mnohodobrého.“ </w:t>
      </w:r>
    </w:p>
    <w:p>
      <w:pPr/>
      <w:r>
        <w:rPr/>
        <w:t xml:space="preserve">Životníosudy Patra Becka by vydaly na několik knih. Jako jednomu mála semu třeba podařilo uprchnout z pochodu smrti z koncentračníhotábora v Osvětimi. Poté se v řadách Rudé armádypodílel na osvobozování Československa </w:t>
      </w:r>
    </w:p>
    <w:p>
      <w:pPr/>
      <w:r>
        <w:rPr/>
        <w:t xml:space="preserve">PetrBeck, čestný občan města Bruntálu: „Je to pro mě čest, žetam, kde jsem se narodil a taky pobyl s výjimkou obdobífašistického Německa se vrátil a cítím se tady dobře.“</w:t>
      </w:r>
    </w:p>
    <w:p>
      <w:pPr/>
      <w:r>
        <w:rPr/>
        <w:t xml:space="preserve">PetrBeck je na svůj věk velmi činorodý. Rád se například setkáváa beseduje se studenty. </w:t>
      </w:r>
    </w:p>
    <w:p>
      <w:pPr/>
      <w:r>
        <w:rPr/>
        <w:t xml:space="preserve">PavelRapušák,  předseda Klubu za starý Bruntál: „ Jsme velice rádi,že náš člen, člen Československé obce legionářské, 34.pěšího pluku střelce Jana Čapka, bude poctěn tím, aby bylzapsán jako čestný občan města Bruntálu. Bude to věčnávzpomínka.“</w:t>
      </w:r>
    </w:p>
    <w:p>
      <w:pPr/>
      <w:r>
        <w:rPr/>
        <w:t xml:space="preserve">PetrKudela (KDU-ČSL), poslanec: „Myslím si, že je to velmi dobráiniciativa, kdy město pamatuje takovým způsobem na své vzácnéobčany.“      </w:t>
      </w:r>
    </w:p>
    <w:p>
      <w:pPr/>
      <w:r>
        <w:rPr/>
        <w:t xml:space="preserve">K oceněníPetra Becka se připojil také Moravskoslezský kraj. Pro všechnypřítomné na slavnostním zastupitelstvu to bylo velké překvapení.</w:t>
      </w:r>
    </w:p>
    <w:p>
      <w:pPr/>
      <w:r>
        <w:rPr/>
        <w:t xml:space="preserve">JanKrkoška (ANO 2011), náměstek hejtmana Ms kraje: „Moravskoslezskýkraj při téhle příležitosti předá zlatý odznakMoravskoslezského kraje.“</w:t>
      </w:r>
    </w:p>
    <w:p>
      <w:pPr/>
      <w:r>
        <w:rPr/>
        <w:t xml:space="preserve">Uděleníčestného občanství Petru Beckovi bude navždy připomínat zápisv Kronice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963/petr-beck-se-stal-cestnym-obcanem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2026-10-17T18:34:52+02:00</dcterms:created>
  <dcterms:modified xsi:type="dcterms:W3CDTF">2026-10-17T18:34:52+02:00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