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​Opavští strážníci už označili více jak 800 kol</w:t>
      </w:r>
    </w:p>
    <w:p>
      <w:pPr/>
      <w:r>
        <w:rPr/>
        <w:t xml:space="preserve">Od jara dopodzimu  si mohou nechat Opavané označitsvá jízdní kola zadarma syntetickou DNA. Strážníci informace o bicyklu zapíšído databáze spolu se jménem majitele. Aby bylo jasné, komu patří v případěkrádeže. Hned na několik míst na rámu kola  nanesou směs lepidla amikroteček, které obsahují specifický kód.</w:t>
      </w:r>
    </w:p>
    <w:p>
      <w:pPr/>
      <w:r>
        <w:rPr/>
        <w:t xml:space="preserve">„Kola značímena 10 místech mikrotečkami, které slouží při kontrole k přesné identifikacitoho kola.“ upřesňuje strážník Dalibor Vontorek.</w:t>
      </w:r>
    </w:p>
    <w:p>
      <w:pPr/>
      <w:r>
        <w:rPr/>
        <w:t xml:space="preserve">Díkyspeciální UV lampě pak mohou strážnici zjistit, registrační číslo, pod kterýmje tento dopravní prostředek  evidován atedy i komu patří. A tak se může stát, že během silniční kotroly se mohoustrážníci zajímat také o to, zda na kole sedí skutečně jeho majitel. Podobnějako bicykly, značí strážníci třeba také ivalidní vozíky a jiné kompenzačnípomůcky.</w:t>
      </w:r>
    </w:p>
    <w:p>
      <w:pPr/>
      <w:r>
        <w:rPr/>
        <w:t xml:space="preserve">„Bázi, kterounanášíme, na pomůcky, nejde sundat. Vyzkoušeli jsme to čímkoliv. Pokud někdokolo či pomůcku odcizí, zůstane to tam navždy a je to lépe dohledatelné." vysvětluje Petra Wittek Stonišová, mluvčí Městské policie Opava.</w:t>
      </w:r>
    </w:p>
    <w:p>
      <w:pPr/>
      <w:r>
        <w:rPr/>
        <w:t xml:space="preserve">Podrobnějšíinformace a termín forenzního značení si lidé mohou zarezervovat s pomocíon line rezervace, která je dostupná na webových stránkách městské policie. Samotné čipování ale kolo čivozík  před krádeží neochrání. Takžestejně jako u ostních věcí platí, že by je majitelé neměli nechávat bezdohledu.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991/opavsti-straznici-uz-oznacili-vice-jak-800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2026-05-25T14:43:48+02:00</dcterms:created>
  <dcterms:modified xsi:type="dcterms:W3CDTF">2026-05-25T14:43:48+02:00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