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30.6.2017,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 let vězení za vraždu novorozence ve Frýdlantu</w:t>
      </w:r>
    </w:p>
    <w:p>
      <w:pPr/>
      <w:r>
        <w:rPr/>
        <w:t xml:space="preserve">V říjnu 2015 porodila tehdy 19letá studentka hotelové školy z Frýdlantu nad Ostravicí  holčičku. Porod utajila, stejně jako celé své těhotenství, kdy se vymlouvala na nemoc. Dítě porodila do vany, zabalila do osušky, igelitové tašky a schovala v kufru do skříně. Pak šla spát. Dítě bylo ve skříni 10 dnů, než ho našli policisté při domovní prohlídce. Jeden z kolegů v restauraci, kde dělala praxi si totiž všiml, že jí břicho záhadně zmizelo. Nyní si žena vyslechla trest za vraždu.</w:t>
      </w:r>
    </w:p>
    <w:p>
      <w:pPr/>
      <w:r>
        <w:rPr/>
        <w:t xml:space="preserve">předseda senátu Krajského soudu Ostrava: “Spáchala zvlášť závažný trestný čin vraždy a za to se odsuzuje k 15 letům vězení.”</w:t>
      </w:r>
    </w:p>
    <w:p>
      <w:pPr/>
      <w:r>
        <w:rPr/>
        <w:t xml:space="preserve">Senát soudu neuvěřil ženině výpovědi, kdy tvrdila, že dítě se narodilo mrtvé. Vyloučili to znalci. Kvůli rozkladu tělíčka, ale nedokázali přesně určit příčinu smrti. </w:t>
      </w:r>
    </w:p>
    <w:p>
      <w:pPr/>
      <w:r>
        <w:rPr/>
        <w:t xml:space="preserve">Vít Legerský, státní zástupce: “Byla by to otázka dalšího dokazování skutkového děje. Obhajoba bude stále stejná. Soud rozhodl podle mého návrhu, ať už v otázce viny nebo trestu.”</w:t>
      </w:r>
    </w:p>
    <w:p>
      <w:pPr/>
      <w:r>
        <w:rPr/>
        <w:t xml:space="preserve">I když dívka dostala trest 15 let, tedy na samé spodní hranici trestní sazby, přesto se odvolala. Trvá na tom, že dítě bylo mrtvé a bude prý usilovat o změnu právní kvalifikace.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007/15-let-vezeni-za-vrazdu-novorozence-ve-frydl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2026-05-18T16:57:21+02:00</dcterms:created>
  <dcterms:modified xsi:type="dcterms:W3CDTF">2026-05-18T16:57:21+02:00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