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2.7.2017,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akce Rozmarné slavnosti řeky Ostravice</w:t>
      </w:r>
    </w:p>
    <w:p>
      <w:pPr/>
      <w:r>
        <w:rPr/>
        <w:t xml:space="preserve">"Tak je to taková výzva něco udělat a dokázat, jestli to jde nebo nejde. Já mám ráda srandu, takže proto," vysvětluje svou účast spoluautorka lodě Grinch a Maxik. "Doufám, že dnes budu mít žně," těší se vodník se svým plavidlem symbolizujícím vrbu.</w:t>
      </w:r>
    </w:p>
    <w:p>
      <w:pPr/>
      <w:r>
        <w:rPr/>
        <w:t xml:space="preserve">Každý z účastníků šel do soutěže s jiným záměrem. Všechna plavidla ale byla pod dohledemzkušené poroty. "Hodnotíme vlastně vizáž posádky, vizáž plavidla, schopnost plavidla doplout celou trasu a samozřejmě to, jak plavidlo celkově pobavilo diváky," vysvětluje členka poroty, starostka MOb Moravská Ostrava a Přívo Petra Bernfeldová (Ostravak).</w:t>
      </w:r>
    </w:p>
    <w:p>
      <w:pPr/>
      <w:r>
        <w:rPr/>
        <w:t xml:space="preserve">V soutěži netradičních plavidel zvítězili Štajgři se svou plovoucí šachtou, druhý skončil Vodník a třetí místo získal Grinch a Maxik. Rozmarné slavnosti řeky Ostravice zakončila laserová show věnovaná 750. výročí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030/3-rocnik-akce-rozmarne-slavnosti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2026-07-10T00:10:05+02:00</dcterms:created>
  <dcterms:modified xsi:type="dcterms:W3CDTF">2026-07-10T00:10:05+02:00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