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obírali důchodce v celém kraji o úspory</w:t>
      </w:r>
    </w:p>
    <w:p>
      <w:pPr/>
      <w:r>
        <w:rPr/>
        <w:t xml:space="preserve">Paní Felicie Rucká z Hnojníku oslaví za rok osmdesátku. Se svým nízkým důchodem vyjde jen tak tak a musí žít velmi skromně. O to více ji zasáhl nechutný čin Marka Krumpocha, který se ji do domu vloudil pod záminkou instalace reklamního poutače na plot domku.</w:t>
      </w:r>
    </w:p>
    <w:p>
      <w:pPr/>
      <w:r>
        <w:rPr/>
        <w:t xml:space="preserve">Felicie Rucká, podvedená důchodkyně: “Říkal, že je z Jednoty a že umisťují bilboardy.” </w:t>
      </w:r>
    </w:p>
    <w:p>
      <w:pPr/>
      <w:r>
        <w:rPr/>
        <w:t xml:space="preserve">Paní Rucká se radovala, že si trochu přilepší a to větší pak bylo její zklamání, když byla místo toho okradena o peníze, které si ušetřila na brambory.</w:t>
      </w:r>
    </w:p>
    <w:p>
      <w:pPr/>
      <w:r>
        <w:rPr/>
        <w:t xml:space="preserve">Felicie Rucká, podvedená důchodkyně: “Jsem jen odskočila, to byla sekunda, přiběhnu zpátky a chlapa není a peněz není. Mně bylo úplně strašně.”</w:t>
      </w:r>
    </w:p>
    <w:p>
      <w:pPr/>
      <w:r>
        <w:rPr/>
        <w:t xml:space="preserve">Podobným způsobem Marek Krumpoch podvedl 11 lidí. Někdy společně s komplicem, který už byl odsouzen k sedmi a půl rokům vězení. V některých případech použili i násilí.</w:t>
      </w:r>
    </w:p>
    <w:p>
      <w:pPr/>
      <w:r>
        <w:rPr/>
        <w:t xml:space="preserve">Michal Król, státní zástupce: “Ve dvou případech měl při okrádání seniorů použít násilí, čili dva případy jsou kvalifikovány jako loupeže. Jinak se jedná o trestné činy krádeže, podvodu a porušování domovní svobody.” </w:t>
      </w:r>
    </w:p>
    <w:p>
      <w:pPr/>
      <w:r>
        <w:rPr/>
        <w:t xml:space="preserve">Celkem si Krumpoch za dva roky přišel na asi 160 tisíc korun. Hrozí mu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041/podvodnici-obirali-duchodce-v-celem-kraji-o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2026-04-21T09:26:02+02:00</dcterms:created>
  <dcterms:modified xsi:type="dcterms:W3CDTF">2026-04-21T09:26:02+02:00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