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10.7.2017,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Omezí změny ŘLP význam ostravského letiště Leoše Janáčka?</w:t>
      </w:r>
    </w:p>
    <w:p>
      <w:pPr/>
      <w:r>
        <w:rPr/>
        <w:t xml:space="preserve">"Já jsem prostě přesvědčen, že to by znamenalo pomalý zánik letiště v Ostravě. Připravuje se přesunutí řídících letového provozu do Prahy a tím pádem změna i řízení letového provozu v Ostravě," říká generální ředitel Letiště Ostrava, a.s., Jaromír Radkovský.</w:t>
      </w:r>
    </w:p>
    <w:p>
      <w:pPr/>
      <w:r>
        <w:rPr/>
        <w:t xml:space="preserve">Mezinárodní Letiště Leoše Janáčka Ostrava, rozlohou druhé největší letiště v ČR. Vlastníkem je Moravskoslezský kraj. Jako jediné letiště u nás má přímé kolejové napojení. Strategické polohy chce kraj mnohem lépe využít - z Mošnova se má stát velký nákladní terminál. Nový ředitel se ale obává avizovaných změn. Řízení letového provozu České republiky, státní podnik, totiž chystá takzvanou optimalizaci poskytování letových provozních služeb.</w:t>
      </w:r>
    </w:p>
    <w:p>
      <w:pPr/>
      <w:r>
        <w:rPr/>
        <w:t xml:space="preserve">"Letové provozní služby na Letišti Ostrava budou v plném rozsahu i nadále vykonávat naši zkušení licencovaní řídící letového provozu, a to jako doposud. Optimalizace poskytování letových provozních služeb v žádném případě nemění význam regionálních letišť a přispěje k dalšímu zvýšení provozní efektivity a bezpečnosti," vysvětluje Richard Klíma, vedoucí oddělení vnějších vztahů ŘLP ČR, s.p.</w:t>
      </w:r>
    </w:p>
    <w:p>
      <w:pPr/>
      <w:r>
        <w:rPr/>
        <w:t xml:space="preserve">Na Mošnovském letišti je v provozu nové řídící centrum za více než 130 milionů korun. Budova má být podle ŘLP i nadále využívána v plném rozsahu. Další detaily a informace o plánované optimalizaci je ale složité dohledat. Moc toho neví ani vedení letiště.</w:t>
      </w:r>
    </w:p>
    <w:p>
      <w:pPr/>
      <w:r>
        <w:rPr/>
        <w:t xml:space="preserve">"Ředitelství se odkazuje na směrnice z roku 2004, kde je jakési doporučení, ale nové směrnice z letošního roku už se k této směrnici vůbec nevyjadřují a nenavazují na ni," vysvětluje Radkovský. </w:t>
      </w:r>
    </w:p>
    <w:p>
      <w:pPr/>
      <w:r>
        <w:rPr/>
        <w:t xml:space="preserve">"Domníváme se, že diskuse k tomuto tématu by měla být vedena na odborné úrovni a nikoliv přes média," uvádí dále Richard Klíma z ŘLP.</w:t>
      </w:r>
    </w:p>
    <w:p>
      <w:pPr/>
      <w:r>
        <w:rPr/>
        <w:t xml:space="preserve">"Nám to nepomůže k rozvoji. Jestliže se tady sníží kvalita služeb, jestli se sníží prostor, který je řízený, tak to je další krok k tomu, aby se nám nepodařilo udělat z regionálního letiště Cargo letiště. Oficiálně jsme informováni nebyli a čekáme na reakci z ŘLP Praha," uzavírá Radkovský.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078/omezi-zmeny-rlp-vyznam-ostravskeho-letiste-leose-jan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2026-07-09T16:31:21+02:00</dcterms:created>
  <dcterms:modified xsi:type="dcterms:W3CDTF">2026-07-09T16:31:21+02:00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