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17.7.2017,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Vlakové nádraží v Havířově čekají velké změny</w:t>
      </w:r>
    </w:p>
    <w:p>
      <w:pPr/>
      <w:r>
        <w:rPr/>
        <w:t xml:space="preserve">S jistotou se dá říct, že budova vlakového nádraží v Havířově se bourat nebude. Ba naopak. Vlastník Správa železniční dopravní cesty a radnice společně plánují, jak by se dala budova po opravě využít. Město už vedení SŽDC představilo studii.</w:t>
      </w:r>
    </w:p>
    <w:p>
      <w:pPr/>
      <w:r>
        <w:rPr/>
        <w:t xml:space="preserve">Josef Bělica (ANO), náměstek primátorky: “My jsme se dnes sešli přímo v objektu nádraží se zástupci SŽDC, kteří nám ukázali prostory, které nejsou veřejnosti přístupné, abychom mohli spolu ještě prodiskutovat některé detaily jak té studie, tak dílčích opatření, která bychom měli dále podniknout. My jsme se tento týden dohodli, že začneme pracovat na memorandu o porozumění”. </w:t>
      </w:r>
    </w:p>
    <w:p>
      <w:pPr/>
      <w:r>
        <w:rPr/>
        <w:t xml:space="preserve">Studie počítá s tím, že by v objektu vzniklo kulturně sportovní zázemí. </w:t>
      </w:r>
    </w:p>
    <w:p>
      <w:pPr/>
      <w:r>
        <w:rPr/>
        <w:t xml:space="preserve">Gabriel Jursa, ředitel Správy osobních nádraží Olomouc: “Celkem se mi líbí jednak po stránce zpracování a jednak po stránce využití haly, kde to využití je univerzální a dá se říct stavebnicové. Jednak pro sportovní, kulturní akce, jednak pro mimočasové aktivity. Jde mi až mráz po zádech, jak se to podařilo pěkně vymyslet”. </w:t>
      </w:r>
    </w:p>
    <w:p>
      <w:pPr/>
      <w:r>
        <w:rPr/>
        <w:t xml:space="preserve">To znamená, že odbavovací část pro cestující by se nacházela v levé části objektu. Celkově by se jednalo o unikátní projekt v České republice na využití prostor nádraží. Nyní radnice přestaví studii vedení SŽDC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156/vlakove-nadrazi-v-havirove-cekaji-velke-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2026-05-21T04:55:44+02:00</dcterms:created>
  <dcterms:modified xsi:type="dcterms:W3CDTF">2026-05-21T04:55:44+02:00</dcterms:modified>
</cp:coreProperties>
</file>

<file path=docProps/custom.xml><?xml version="1.0" encoding="utf-8"?>
<Properties xmlns="http://schemas.openxmlformats.org/officeDocument/2006/custom-properties" xmlns:vt="http://schemas.openxmlformats.org/officeDocument/2006/docPropsVTypes"/>
</file>