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stavbu nové koncertní haly</w:t>
      </w:r>
    </w:p>
    <w:p>
      <w:pPr/>
      <w:r>
        <w:rPr/>
        <w:t xml:space="preserve">Koncertní sál s perfektní akustikou, zároveň špičkovým technickým zázemím a dostatečným místem pro posluchače v Moravskoslezském kraji neexistuje. Řešením, o kterém se dlouho mluví, je přístavba Domu kultury města Ostravy.</w:t>
      </w:r>
    </w:p>
    <w:p>
      <w:pPr/>
      <w:r>
        <w:rPr/>
        <w:t xml:space="preserve">"Já považuji koncertní halu za jeden z vlajkových metropolitních projektů města. Rozhodně o tom nechceme jen mluvit, ale chceme ji zrealizovat. Pracujeme na její přípravě. V tuto chvíli jsme ve fázi, kdy se finalizuje příprava soutěžních podmínek pro vyhlášení architektonické soutěže," říká primátor Tomáš Macura (ANO).</w:t>
      </w:r>
    </w:p>
    <w:p>
      <w:pPr/>
      <w:r>
        <w:rPr/>
        <w:t xml:space="preserve">Stavba, ve které je zahrnuta i rekonstrukce domu kultury, bude stát zhruba jeden a půl miliardy korun. Ostrava se bude na financování podílet 550 miliony korun, Moravskoslezský kraj poskytne 300 milionů a Ministerstvo kultury zaplatí 600 milionů korun. </w:t>
      </w:r>
    </w:p>
    <w:p>
      <w:pPr/>
      <w:r>
        <w:rPr/>
        <w:t xml:space="preserve">"Já si z toho financování nedělám těžkou hlavu. Jsou to samozřejmě velké peníze, ale město je ve velmi dobré finanční situaci a myslím si, že i kdyby se nedej bože stalo, že jeden z těchto subjektů by z financování vypadl, tak budeme schopni projekt zrealizovat," dodává Macura.</w:t>
      </w:r>
    </w:p>
    <w:p>
      <w:pPr/>
      <w:r>
        <w:rPr/>
        <w:t xml:space="preserve">Hala by měla splňovat nejvyšší akustické požadavky - v této otázce město nechce dělat kompromisy. Existuje ale jen několik málo architektonických studií, které se akustikou těchto hal zabývají. Stavba by mohla začít ve druhé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200/ostrava-chysta-stavbu-nove-koncert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2026-05-18T18:39:42+02:00</dcterms:created>
  <dcterms:modified xsi:type="dcterms:W3CDTF">2026-05-18T18:39:42+02:00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