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digitalizují kamerový systém</w:t>
      </w:r>
    </w:p>
    <w:p>
      <w:pPr/>
      <w:r>
        <w:rPr/>
        <w:t xml:space="preserve">Přestože jsou strážníci a policisté v terénu denodenně 24 hodin, nemůžou být na všech místech současně. Nejpalčivější místa ať už v dopravě nebo místa většího nápadu trestné činnost a přestupkového jednání  proto střeží další oči v terénu v podobě kamerového systému.</w:t>
      </w:r>
    </w:p>
    <w:p>
      <w:pPr/>
      <w:r>
        <w:rPr/>
        <w:t xml:space="preserve">Václav Ožana, zástupce ředitele MP Karviná: “V současné době máme v provozu zhruba 31 kamer, počet se průběžně mění dle potřeba nových instalací.Používáme pevné kamery a kamery otočné.”</w:t>
      </w:r>
    </w:p>
    <w:p>
      <w:pPr/>
      <w:r>
        <w:rPr/>
        <w:t xml:space="preserve">Do současnosti využívali strážníci analogový systém, nově se přebudovává do systému digitálního.</w:t>
      </w:r>
    </w:p>
    <w:p>
      <w:pPr/>
      <w:r>
        <w:rPr/>
        <w:t xml:space="preserve">Václav Ožana, zástupce ředitele MP Karviná: “ Nám přinese nejen větší rozlišení obrazu, ale i další funkcionality, které přispějí k identifikaci sledovaných objektů.”</w:t>
      </w:r>
    </w:p>
    <w:p>
      <w:pPr/>
      <w:r>
        <w:rPr/>
        <w:t xml:space="preserve">Jakmile bude systém zdigitalizován, přibudou ve městě další kamerové body a to na základě doporučení města a policie.</w:t>
      </w:r>
    </w:p>
    <w:p>
      <w:pPr/>
      <w:r>
        <w:rPr/>
        <w:t xml:space="preserve">Zlatuše Viačková, mluvčí PČR Karviná: “Pro doporučení konkrétních míst pro kamerové body jsme vycházeli z našich zkušeností a analýz kriminality.”</w:t>
      </w:r>
    </w:p>
    <w:p>
      <w:pPr/>
      <w:r>
        <w:rPr/>
        <w:t xml:space="preserve">Náklady na modernizaci kamerového systému hradí částečně ministerstvo vnitra i samotné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309/v-karvine-digitalizuj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