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7.8.2017,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Rozchod skončil vraždou matky 4 dětí z Michálkovic</w:t>
      </w:r>
    </w:p>
    <w:p>
      <w:pPr/>
      <w:r>
        <w:rPr/>
        <w:t xml:space="preserve">Policejní eskorta předvedla v pondělí dopoledne před soudkyni okresního soudu v Ostravě muže, který zavraždil v pátek v Michálkovicích svou družku. Zasadil jí několik bodných ran kuchyňským nožem poté, co mu prý oznámila, že se s ním chce rozejít. </w:t>
      </w:r>
    </w:p>
    <w:p>
      <w:pPr/>
      <w:r>
        <w:rPr/>
        <w:t xml:space="preserve">soused: “Ona mi před měsícem říkala, že ji sem tam vali. Potom se sebral a na 14 dní odjel pryč. Pak se vrátil a zrobil to.”</w:t>
      </w:r>
    </w:p>
    <w:p>
      <w:pPr/>
      <w:r>
        <w:rPr/>
        <w:t xml:space="preserve">David Bartoš, státní zástupce: “Vyšetřování je na samém začátku a budeme zjišťovat motivy obviněného. Nejednalo se ale o žádný spor, který by měl skončit takto.”</w:t>
      </w:r>
    </w:p>
    <w:p>
      <w:pPr/>
      <w:r>
        <w:rPr/>
        <w:t xml:space="preserve">Muž se pokusil ujet vozidlem. Policisté ho ale krátce po činu dopadli v Havířově. Při výslechu se k vraždě přiznal a soudce ho poslal do vazby.</w:t>
      </w:r>
    </w:p>
    <w:p>
      <w:pPr/>
      <w:r>
        <w:rPr/>
        <w:t xml:space="preserve">David Bartoš, státní zástupce: “Paní předsedkyně shledala důvod vazby útěkové. Odůvodnila to vysokou trestní sazbou a jeho chováním po skutku, kdy měl odjet vozidlem.”</w:t>
      </w:r>
    </w:p>
    <w:p>
      <w:pPr/>
      <w:r>
        <w:rPr/>
        <w:t xml:space="preserve">Po zavražděné zůstaly čtyři děti mezi 2 až 8 lety. Dvě starší si vzal k sobě její bratr, ale o mladší ve věku dvou a pěti let se zatím stará sousedka. Bratr je prý nechtěl, protože je údajně má s obviněným, který je poloviční Rom.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344/rozchod-skoncil-vrazdou-matky-4-deti-z-michalk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2026-07-09T17:21:23+02:00</dcterms:created>
  <dcterms:modified xsi:type="dcterms:W3CDTF">2026-07-09T17:21:23+02:00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