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11.8.2017,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Dřevostavby by měly být opatřeny hlásiči požáru</w:t>
      </w:r>
    </w:p>
    <w:p>
      <w:pPr/>
      <w:r>
        <w:rPr/>
        <w:t xml:space="preserve">Vyšetřování příčin požáru kostela Božího těla  v Gutech potvrdilo, že objekt byl zabezpečen hned třemi protipožárnímy čidly, která správně spustila poplach. Bohužel je ale kostel na odlehlém místě a než k němu hasiči stačili dojet, by už objekt téměř celý v plamenech.</w:t>
      </w:r>
    </w:p>
    <w:p>
      <w:pPr/>
      <w:r>
        <w:rPr/>
        <w:t xml:space="preserve">Petr Kůdela, mluvčí HZS MS kraje: “Velkým problémem dřevěných staveb je samozřejmě to, že doba vzplanutí a rozvoje požáru je velmi vysoká. My doporučujeme dvě věci. Speciální protipožární nástřiky a za druhé čidla a elektrickou protipožární signalizaci.”</w:t>
      </w:r>
    </w:p>
    <w:p>
      <w:pPr/>
      <w:r>
        <w:rPr/>
        <w:t xml:space="preserve">Nad pořízením autonomního hlásiče požáru by se měli zamyslet hlavně majitelé chat a chalup. Právě ty často bývají na odlehlejších místech a jsou vybudovány z rychle hořlavých materiálů.</w:t>
      </w:r>
    </w:p>
    <w:p>
      <w:pPr/>
      <w:r>
        <w:rPr/>
        <w:t xml:space="preserve">Vladimír Vlček, ředitel HZS MS kraje: “Je to základní technický prostředek, který na jedné straně upozorní toho, kdo je v nebezpečí, že se něco děje a za druhé výrazně snižuje čas, kdy dochází k volání na jednotlivé záchranné složky.”</w:t>
      </w:r>
    </w:p>
    <w:p>
      <w:pPr/>
      <w:r>
        <w:rPr/>
        <w:t xml:space="preserve">Autonomní hlásiče požáru se snadno montují a jejich cena se pohybuje kolem tisícovky. Nejsou náročné na údržbu. Stačí jen vyměňovat baterii. Její vybití hlásič sám signalizuje.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9390/drevostavby-by-mely-byt-opatreny-hlasici-poz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2026-09-15T02:04:04+02:00</dcterms:created>
  <dcterms:modified xsi:type="dcterms:W3CDTF">2026-09-15T02:04:04+02:00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