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15.8.2017, 03:24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Světelný interval semaforů na přechodech je v pořádku</w:t>
      </w:r>
    </w:p>
    <w:p>
      <w:pPr/>
      <w:r>
        <w:rPr/>
        <w:t xml:space="preserve">Vedení města v poslední době zaznamenává stížnosti obyvatel na příliš krátkou prodlevu mezi zelenou a červenou na světelných semaforech u přechodů pro chodce. Řada z nich vstoupí při rozsvícení zelené na přechod, ale nestihne dojít na druhou stranu chodníku před zažehnutím červené. Mají pocit, že je semafor v nepořádku. Problém má ale ve skutečnosti jednoduché řešení.</w:t>
      </w:r>
    </w:p>
    <w:p>
      <w:pPr/>
      <w:r>
        <w:rPr/>
        <w:t xml:space="preserve">“To nedorozumění je hlavně v tom, když se na semaforu objeví zelená pro chodce, ti začnou přecházet a v půlce přechodu se jim rozsvítí červená. Oni si to pak vykládají různě, ale je to tak, že mají dokončit svůj manévr, tzn. že i když se jim v půlce přechodu rozsvítí červená, tak mohou normálně pokračovat v přechodu. Ta červená platí pouze pro ty, kteří by zrovna vstupovali na ten přechod, takže ti mají zůstat stát,” vysvětlil náměstek primátora města Frýdku-Místku Karel Deutscher.</w:t>
      </w:r>
    </w:p>
    <w:p>
      <w:pPr/>
      <w:r>
        <w:rPr/>
        <w:t xml:space="preserve">A jak zareagovat, když na semaforu svítí pro chodce červená, ale uprostřed vozovky po přechodu přechází na druhou stranu lidé, mnohdy nevědí ani sami řidiči.</w:t>
      </w:r>
    </w:p>
    <w:p>
      <w:pPr/>
      <w:r>
        <w:rPr/>
        <w:t xml:space="preserve">“Auta jim musí poskytnout dokončení manévru a je jejich povinností zastavit. Vnímáme, že vozidla najíždí do křižovatek příliš velkou rychlostí a neuvědomují si, že na druhé straně jsou zranitelní chodci, v mnoha případech jsou to senioři, kteří nemají tak velké pohybové schopnosti. Takže jejich povinností je zastavit a umožnit jim přejít. Do toho obvykle ještě bliká pro řidiči upozorňující panáček, že po přechodu přecházejí chodci,” dodal Deutscher.</w:t>
      </w:r>
    </w:p>
    <w:p>
      <w:pPr/>
      <w:r>
        <w:rPr/>
        <w:t xml:space="preserve">Řidičům, kteří ohrozí přecházející chodce hrozí i vysoké pokuty a město bude apelovat na dopravní policii, aby se na tento problém zaměřila.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434/svetelny-interval-semaforu-na-prechodech-je-v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2026-05-01T23:28:40+02:00</dcterms:created>
  <dcterms:modified xsi:type="dcterms:W3CDTF">2026-05-01T23:28:40+02:00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