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29.8.2017,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opět míří na veletrh EXPO REAL v Mnichově</w:t>
      </w:r>
    </w:p>
    <w:p>
      <w:pPr/>
      <w:r>
        <w:rPr/>
        <w:t xml:space="preserve">Bude to už po sedmnácté a přesto opět nově. Ostrava se znovu chystá do společnosti měst, regionů, ale také odborníků, investorů a dalších významných hráčů na investičním a realitním trhu. </w:t>
      </w:r>
    </w:p>
    <w:p>
      <w:pPr/>
      <w:r>
        <w:rPr/>
        <w:t xml:space="preserve">"Máme nejdelší tradici vystavování ze všech českých měst. Vytvoříme expozici, které pracovně říkáme Velká Morava. Chceme demonstrovat synergii těchto regionů a měst," vysvětluje primátor Ostravy Tomáš Macura (ANO).</w:t>
      </w:r>
    </w:p>
    <w:p>
      <w:pPr/>
      <w:r>
        <w:rPr/>
        <w:t xml:space="preserve">Stejně jako na veletrhu MIPIM je Ostrava koordinátorem této společné prezentace. Expozice bude mít stejnou velikost jako vloni, prostor 90 metrů čtverečních ale bude zvětšen o jedno patro. Veřejnou zakázku na dodavatele expozice vyhrála firma Sun Drive z Chudčic. Ta bude mít za úkol vybudovat stánek, který bude opět důstojně reprezentovat, tentokrát velkou moravskou čtveřici. </w:t>
      </w:r>
    </w:p>
    <w:p>
      <w:pPr/>
      <w:r>
        <w:rPr/>
        <w:t xml:space="preserve">"Ostrava jako taková tam bude speciálně prezentovat investiční příležitosti v centru města v oblasti Nové Karoliny, historického centra města a podobně," uzavírá Macura.</w:t>
      </w:r>
    </w:p>
    <w:p>
      <w:pPr/>
      <w:r>
        <w:rPr/>
        <w:t xml:space="preserve"> Díky společné expozici navíc Ostrava ušetří peníze, vloni účast na veletrhu Expo real stála 2,5 milionu, letos to bude zhruba 1,1 milionu korun. Veletrh startuje v německém Mnichově 4. října a potrvá tři dny.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9591/ostrava-opet-miri-na-veletrh-expo-real-v-mnich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2026-07-09T16:14:31+02:00</dcterms:created>
  <dcterms:modified xsi:type="dcterms:W3CDTF">2026-07-09T16:14:31+02:00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