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3.9.2017,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sadu Dr. Milady Horákové v Ostravě pokračuje</w:t>
      </w:r>
    </w:p>
    <w:p>
      <w:pPr/>
      <w:r>
        <w:rPr/>
        <w:t xml:space="preserve">"V letošním roce byla dokončena první etapa. Bohužel v jejím průběhu byla nalezena chráněná rostlina, takže jsme vše řešili. Podařilo se nám ale dohodnout, že nebude problém, že na místě budou dětské prvky a děti si tam budou moct hrát," vysvětluje místostarosta MOb Moravská Ostrava a Přívoz Dalibor Mouka (Ostravak).</w:t>
      </w:r>
    </w:p>
    <w:p>
      <w:pPr/>
      <w:r>
        <w:rPr/>
        <w:t xml:space="preserve">Na místě jsou už dětské hrací prvky, dopadové plochy a vznikla i nová areálová komunikace. Radnice také nechala vybudovat osvětlení, vodovodní přípojku a nový plot areálu. Otevřeno pro veřejnost bude během následujících dnů. </w:t>
      </w:r>
    </w:p>
    <w:p>
      <w:pPr/>
      <w:r>
        <w:rPr/>
        <w:t xml:space="preserve">"V příštím roce chceme realizovat druhou část, kdy by mělo být vybudováno i zázemí hřiště. Mělo by to sloužit podobně, jako dětský ráj v Komenského sadech," dodává Dalibor Mouka.</w:t>
      </w:r>
    </w:p>
    <w:p>
      <w:pPr/>
      <w:r>
        <w:rPr/>
        <w:t xml:space="preserve">V sadu Milady Horákové se chystají i další významné změny. V jedné z jeho části bude stát plánovaná koncertní hala. Ostravský magistrát na tento projekt připravuje architektonickou soutěž. Brzy bude hotový i projekt na kompletní proměnu sadu - minigolf i dětský ráj budou jeho nedílnou součástí. Centrální ostravský obvod chce na tento projekt získat evropské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653/regenerace-sadu-dr-milady-horakove-v-ostrav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2026-07-10T00:14:09+02:00</dcterms:created>
  <dcterms:modified xsi:type="dcterms:W3CDTF">2026-07-10T00:14:09+02:00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