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1400 kaštanů v Ostravě je ošetřeno proti klíněnce</w:t>
      </w:r>
    </w:p>
    <w:p>
      <w:pPr/>
      <w:r>
        <w:rPr/>
        <w:t xml:space="preserve">Mikroinjektáže měly na starosti dva týmy, které na ošetření ostravských kaštanů použily dva technologické postupy. Látka strom nijak neohrožuje, dva roky ho ale chrání před klíněnkou. </w:t>
      </w:r>
    </w:p>
    <w:p>
      <w:pPr/>
      <w:r>
        <w:rPr/>
        <w:t xml:space="preserve">"Vytipovali jsme pro tento účel necelých 1500 stromů na území města. Nakonec se to realizovalo v menším počtu v několika městských obvodech. Stálo to asi 1,6 milionu korun. Teď musíme počkat ještě zhruba do listopadu, abychom věděli, jestli to opatření bylo účinné. Pevně věřím a doufám, že bude. Pokud se to potvrdí, tak bychom příští rok pokračovali dál," vysvětluje primátor Ostravy Tomáš Macura (ANO).</w:t>
      </w:r>
    </w:p>
    <w:p>
      <w:pPr/>
      <w:r>
        <w:rPr/>
        <w:t xml:space="preserve">Město navíc získalo i dendrometrické údaje o všech stromech. Přístupné jsou na webu www.stromypodkontrolou.cz. Vybraná firma ošetřila kaštany v 19 městských obvodech.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655/vice-nez-1400-kastanu-v-ostrave-je-osetreno-proti-klin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2026-04-27T20:06:09+02:00</dcterms:created>
  <dcterms:modified xsi:type="dcterms:W3CDTF">2026-04-27T20:06:09+02:00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