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3.9.2017,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klesá počet autovraků</w:t>
      </w:r>
    </w:p>
    <w:p>
      <w:pPr/>
      <w:r>
        <w:rPr/>
        <w:t xml:space="preserve">V současné době městský obvod Ostrava-Jih eviduje na svém území 49 dlouhodobě odstavených vozidel. Od března letošního roku tak jejich počet klesl o více než 70. Zbavit se takového auta přitom není jen tak. Ne každé auto, které jako vrak vypadá, totiž podle zákona vrak opravdu je. </w:t>
      </w:r>
    </w:p>
    <w:p>
      <w:pPr/>
      <w:r>
        <w:rPr/>
        <w:t xml:space="preserve">“Moc nám nenapomáhá současná legislativa, kde jsou jasně vymezeny, jak má vypadat autovrak, kdy tento stav v současné době moc těchto hlášených vozidel nenaplňuje. Spousta lidí si myslí, že se jedná o autovrak, jelikož zabírá parkovací místo, ale není to tak. U takového vraku je potřeba, aby chyběly podstatné části zjevně viditelné,” říká Daniel Jeřábek, vedoucí  Odboru dopravy a komunálních služeb MOb Ostrava-Jih</w:t>
      </w:r>
    </w:p>
    <w:p>
      <w:pPr/>
      <w:r>
        <w:rPr/>
        <w:t xml:space="preserve">Proces odstraňování autovraku je časově velmi náročný. </w:t>
      </w:r>
    </w:p>
    <w:p>
      <w:pPr/>
      <w:r>
        <w:rPr/>
        <w:t xml:space="preserve">“Jedná se hlavně od nahlášení ten postup po samotnou prohlídku místa pracovníkem dále potom zaslání výzvy, zjišťování majitele, olepení toho vozidla,” uvádí Daniel Jeřábek, vedoucí  Odboru dopravy a komunálních služeb MOb Ostrava-Jih</w:t>
      </w:r>
    </w:p>
    <w:p>
      <w:pPr/>
      <w:r>
        <w:rPr/>
        <w:t xml:space="preserve">A právě zjišťování majitele trvá nejdéle. Pokud se to podaří, pak dostane 2 měsíce na to, aby nepojízdný vůz nechal zlikvidovat.</w:t>
      </w:r>
    </w:p>
    <w:p>
      <w:pPr/>
      <w:r>
        <w:rPr/>
        <w:t xml:space="preserve">“Pokud my ho nezjistíme, musíme dát na vývěsní desku, trvá to v řádu 2 měsíců a potom, pokud se jedná o vrak, můžeme toto vozidlo odstranit z pozemní komunikace. Pokud známky toho vraku nejeví, tak zas je to sáhodlouhý proces, jelikož, když ho nezjistíme toho majitele, po dvou letech prostě propadne to ve prospěch. Je to jakoby osamostněná věc,” dodává Daniel Jeřábek, vedoucí  Odboru dopravy a komunálních služeb MOb Ostrava-Jih</w:t>
      </w:r>
    </w:p>
    <w:p>
      <w:pPr/>
      <w:r>
        <w:rPr/>
        <w:t xml:space="preserve">.O ekologickou likvidaci autovraků se starají speciální firmy </w:t>
      </w:r>
    </w:p>
    <w:p>
      <w:pPr/>
      <w:r>
        <w:rPr/>
        <w:t xml:space="preserve">“Mnoho lidí to ani neví, že si mohou sami zavolat, popřípadě ještě za to dostanou třeba 1000 korun za tu likvidaci. Když nám tento občan zavolá, nebo někdo, tak my jim poskytneme kontakt na dané firmy, které se likvidací autovraků zabývají,” hovoří Daniel Jeřábek, vedoucí  Odboru dopravy a komunálních služeb MOb Ostrava-Jih</w:t>
      </w:r>
    </w:p>
    <w:p>
      <w:pPr/>
      <w:r>
        <w:rPr/>
        <w:t xml:space="preserve">Dlouhodobě odstavená vozidla dělají vrásky nejen lidem, kteří hledají místo na zaparkování ale také technickým službám.</w:t>
      </w:r>
    </w:p>
    <w:p>
      <w:pPr/>
      <w:r>
        <w:rPr/>
        <w:t xml:space="preserve">“Dělá nám to velké problémy zejména při čištění komunikací,” říká Miroslav Janečka, ředitel TSOJ, příspěvková organizace</w:t>
      </w:r>
    </w:p>
    <w:p>
      <w:pPr/>
      <w:r>
        <w:rPr/>
        <w:t xml:space="preserve">Podmínkou převzetí vozidla likvidační firmou je doložení potřebných dokladů, těmi jsou občanský a velký technický průkaz. Při odevzdání vozidla nebo autovraku vykupující firměvyžadujte ihned vystavení oficiálního protokolu o ekologické likvidaci vozidla.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656/na-jihu-klesa-pocet-autovr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2026-04-07T23:10:17+02:00</dcterms:created>
  <dcterms:modified xsi:type="dcterms:W3CDTF">2026-04-07T23:10:17+02:00</dcterms:modified>
</cp:coreProperties>
</file>

<file path=docProps/custom.xml><?xml version="1.0" encoding="utf-8"?>
<Properties xmlns="http://schemas.openxmlformats.org/officeDocument/2006/custom-properties" xmlns:vt="http://schemas.openxmlformats.org/officeDocument/2006/docPropsVTypes"/>
</file>