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8.9.2017, 11:45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Čínská pneumatikárna by mohla být ve Vítkovicích</w:t>
      </w:r>
    </w:p>
    <w:p>
      <w:pPr/>
      <w:r>
        <w:rPr/>
        <w:t xml:space="preserve">Miloš Zeman přijel do Moravskoslezského kraje, podle svých slov, chválit i kritizovat a ale také oznámil zajímavou novinku. Jednal prý s čínskou firmou, která by chtěla v našem regionu vystavět továrnu na pneumatiky. V té by zaměstnala 1500 až 2 tisíce lidí. </w:t>
      </w:r>
    </w:p>
    <w:p>
      <w:pPr/>
      <w:r>
        <w:rPr/>
        <w:t xml:space="preserve">Miloš Zeman, prezident ČR: “Měl jsem před pěti lety dvě pracovní večeřě s pneumatikárnou Nexen, která nakonec zaústila v Ústeckém kraji, protože tady nenašla vhodné uplatnění. Já bych si nepřál, aby se to opakovalo.”</w:t>
      </w:r>
    </w:p>
    <w:p>
      <w:pPr/>
      <w:r>
        <w:rPr/>
        <w:t xml:space="preserve">Číňané údajně potřebují obdélníkový pozemek o rozloze 100 hektarů. To ale nesplňuje ani jedna ze dvou průmyslových zón, které by mohly připadat v úvahu. Zóna Nad Barborou v Karviné ještě není připravena a vhodný není ani Mošnov. Ve čtvrtek v Hlučíně Miloš Zeman oznámil, že prý další alternativu nabídl šéf Vítkovic Jan Světlík.</w:t>
      </w:r>
    </w:p>
    <w:p>
      <w:pPr/>
      <w:r>
        <w:rPr/>
        <w:t xml:space="preserve">Eva Kijonková, mluvčí Vítkovic a.s.: “Šlo o prvotní námět, že Vítkovice skutečně mají tak velké pozemky. O žádném konkrétním není v tuto chvíli rozhodnuto.”</w:t>
      </w:r>
    </w:p>
    <w:p>
      <w:pPr/>
      <w:r>
        <w:rPr/>
        <w:t xml:space="preserve">Hejtman Ivo Vondrák se k umístění pneumatikárny do zóny v Mošnově vyjádřil, že by to nebylo vhodné kvůli zápachu. Ten stejný problém by samozřejmě byl i s jejím umístěním ve Vítkovicích, tedy přímo v Ostravě.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09731/cinska-pneumatikarna-by-mohla-byt-ve-vitkov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2026-05-01T23:28:55+02:00</dcterms:created>
  <dcterms:modified xsi:type="dcterms:W3CDTF">2026-05-01T23:28:55+02:00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