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Ostravy obchodovala s nelegálním tabákem</w:t>
      </w:r>
    </w:p>
    <w:p>
      <w:pPr/>
      <w:r>
        <w:rPr/>
        <w:t xml:space="preserve">Jak vydělat snadno peníze zřejmě vymysleli sourozenci Čeligovi při svém podnikání. Provozují totiž velkosklad s tabákovými výrobky. Zjistili, že by řezaný tabák mohli prodávat načerno, aniž by platili spotřební daň. Do obchodování zatáhli podle žaloby i své rodiče. Ti tabák skladovali ve svém domě a balili do zásilek. </w:t>
      </w:r>
    </w:p>
    <w:p>
      <w:pPr/>
      <w:r>
        <w:rPr/>
        <w:t xml:space="preserve">Lucie Olšarová, mluvčí Krajského soudu v Ostravě: “Obžalovaní se měli různým způsobem a v různém rozsahu podílet na trestné činnosti spočívající v odesílání balíkových zásilek obsahující neoznačený a nezdaněný řezaný tabák ke kouření.”</w:t>
      </w:r>
    </w:p>
    <w:p>
      <w:pPr/>
      <w:r>
        <w:rPr/>
        <w:t xml:space="preserve">Z žaloby vyplývá, že takto okrádali stát na daních necelé dva roky. Za tu dobu rozeslali po celé zemi asi 3 tuny řezaného tabáku, určeného na balení cigaret. Podle státního zástupce rodinu usvědčují odposlechy i kontrola odesílaných balíků. </w:t>
      </w:r>
    </w:p>
    <w:p>
      <w:pPr/>
      <w:r>
        <w:rPr/>
        <w:t xml:space="preserve">Michal Togner, státní zástupce: “Společným jednáním dělali vše proto, aby prostřednictvím České pošty, nejméně od 2. července 2014 do 26. dubna 2016, odesílali balíky.”</w:t>
      </w:r>
    </w:p>
    <w:p>
      <w:pPr/>
      <w:r>
        <w:rPr/>
        <w:t xml:space="preserve">Svým jednáním měli státu způsobit škodu na zkrácení daní asi 6 a půl milionu korun a  navíc se měli pokusit vylákat další 2 miliony korun DPH. Nyní jim hrozí 5 až 10 let vězení. Obžalovaní vinu odmítají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84/rodina-z-ostravy-obchodovala-s-nelegalnim-tab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2026-04-17T07:08:03+02:00</dcterms:created>
  <dcterms:modified xsi:type="dcterms:W3CDTF">2026-04-17T07:08:03+02:00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