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16.9.2017,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areálu U Cementárny v Ostravě je v druhé etapě</w:t>
      </w:r>
    </w:p>
    <w:p>
      <w:pPr/>
      <w:r>
        <w:rPr/>
        <w:t xml:space="preserve">Tři Inline dráhy určené pro mezinárodní závody - ve druhé etapy vybudování areálu u Cementárny přibude další, a to v délce 1500 metrů. Vzniknou i 4 tenisové kurty, skatepark, parkourové hřiště a také budova se zázemím. </w:t>
      </w:r>
    </w:p>
    <w:p>
      <w:pPr/>
      <w:r>
        <w:rPr/>
        <w:t xml:space="preserve">"V rámci této výstavby dojde k rozšíření parkovacích míst, kde se zbourá 62 garáží a vybuduje se parkoviště pro 171 vozidel. U toho zázemí bude i bistro, které bude poskytovat základní občerstvení návštěvníkům. Budou tady i další doprovodné služby," vysvětluje náměstek primátora Ostravy Vladimír Cigánek (ODS). To vše na ploše více než 140.000 metrů čtverečních, což je zhruba 20 fotbalových hřišť. Areál bude otevřen celý rok, i v zimě.</w:t>
      </w:r>
    </w:p>
    <w:p>
      <w:pPr/>
      <w:r>
        <w:rPr/>
        <w:t xml:space="preserve">"V této chvíli probíhají terénní úpravy, které bychom rádi, aby se stihly do zimy a udělaly se ty základní práce. Když počasí dovolí, tak na jaře by se finišovalo s povrchy a s nadzemními stavbami," říká zastupitel Ostravy Martin Štěpánek (ODS). "První etapa byla velmi úspěšná. Ostraváci toto místo navštěvují a využívají poměrně velmi značně," dodává Vladimír Cigánek.</w:t>
      </w:r>
    </w:p>
    <w:p>
      <w:pPr/>
      <w:r>
        <w:rPr/>
        <w:t xml:space="preserve">Právě na první etapu město získalo dotaci, druhou část projektu Ostrava financuje ze svého. Vysoutěžená cena je 87 milionů korun. Areál má na starosti společnost Sareza.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828/stavba-arealu-u-cementarny-v-ostrave-je-v-druhe-eta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2026-07-09T16:26:34+02:00</dcterms:created>
  <dcterms:modified xsi:type="dcterms:W3CDTF">2026-07-09T16:26:34+02:00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