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20.9.2017,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začnou na agresory používat lapaje</w:t>
      </w:r>
    </w:p>
    <w:p>
      <w:pPr/>
      <w:r>
        <w:rPr/>
        <w:t xml:space="preserve">Takhle vypadá lapaj, velmi užitečný poutací prostředek k rychlému a účinnějšímu znehybnění agresivního pachatele. S lapajem se v těchto dnech seznamují strážníci v Karviné a už brzy ho začnou používat v praxi.</w:t>
      </w:r>
    </w:p>
    <w:p>
      <w:pPr/>
      <w:r>
        <w:rPr/>
        <w:t xml:space="preserve">Jan Paldus, školitel sebeobrany: “Když to vezmu laicky, jde o kovbojskou smyčku, kterou nasadíte na pachatele a jednoduchým principem stáhnete takže eliminujete pohyb rukama.”</w:t>
      </w:r>
    </w:p>
    <w:p>
      <w:pPr/>
      <w:r>
        <w:rPr/>
        <w:t xml:space="preserve">Ideální použití je ve dvojici, kdy jeden strážník odvede pozornost, druhý lapaje nasazuje v oblasti trupu přes paže. Použití může být širší, třeba i na nohy nebo na každou ruku zvlášť.</w:t>
      </w:r>
    </w:p>
    <w:p>
      <w:pPr/>
      <w:r>
        <w:rPr/>
        <w:t xml:space="preserve">Lubomír Greň, MP Karviná: “Čím dál tím víc se setkávají strážníci s agresivními osobami a proto je lapaj velmi potřebná záležitost.”</w:t>
      </w:r>
    </w:p>
    <w:p>
      <w:pPr/>
      <w:r>
        <w:rPr/>
        <w:t xml:space="preserve">anketa, strážníci:  “Manipulace je dobrá, jsme spokojeni s tím lapajem.” “Bude to účinné na ty pachatele si myslím.”</w:t>
      </w:r>
    </w:p>
    <w:p>
      <w:pPr/>
      <w:r>
        <w:rPr/>
        <w:t xml:space="preserve">Lapaje se dají používat opakovaně, utažený lapaj se posléze uvolňuje klíčkem v okamžiku, kdy už má agresor nasazená pouta. U sebe ho strážníci budou mít v brašně s trhacím systémem.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871/karvinsti-straznici-zacnou-na-agresory-pouzivat-lap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2026-07-12T07:56:00+02:00</dcterms:created>
  <dcterms:modified xsi:type="dcterms:W3CDTF">2026-07-12T07:56:00+02:00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