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dětský koutek v Karviné roste před očima</w:t>
      </w:r>
    </w:p>
    <w:p>
      <w:pPr/>
      <w:r>
        <w:rPr/>
        <w:t xml:space="preserve">Tyto záběry původního dětského koutku už patří minulosti. Atrakce donedávna sloužily stovkám dětí dvacet let a bylo na čase je kvůli opotřebení vyměnit. V těchto dnech už doslova před očima vyrůstá v parku koutek zbrusu nový. S novými atrakcemi a herními prvky.</w:t>
      </w:r>
    </w:p>
    <w:p>
      <w:pPr/>
      <w:r>
        <w:rPr/>
        <w:t xml:space="preserve">Kamila Kaletová, jednatelka stavební firmy: “Na stávajícím místě, kde byla původní sestava, vyroste nová, která bude pro větší děti, s lany a v místě, kde bylo pískoviště, vyroste sestava pro menší děti. Dále tady budou prvky, které budou mít zavěšené houpačky, beranidla a ještě dalších pět prvků pro děti ke hře.”</w:t>
      </w:r>
    </w:p>
    <w:p>
      <w:pPr/>
      <w:r>
        <w:rPr/>
        <w:t xml:space="preserve">Jediné, co z původního koutku v parku zůstane, je tvorba karvinského výtvarníka Waltra Taszka.</w:t>
      </w:r>
    </w:p>
    <w:p>
      <w:pPr/>
      <w:r>
        <w:rPr/>
        <w:t xml:space="preserve">Šárka Swiderová, mluvčí Karviné: “Původní plán byl celé to hřiště kompletně udělat znovu a nenechat tady staré prvky, nicméně ta symbolika slovanských Bohů je velmi povedená a zachovalá a bylo rozhodnuto, že symboly pana Taszka tady zůstanou.” </w:t>
      </w:r>
    </w:p>
    <w:p>
      <w:pPr/>
      <w:r>
        <w:rPr/>
        <w:t xml:space="preserve">Hotovo bude na začátku listopadu. Do té doby je zakázáno vstupovat na staveniště, z důvodu bezpečnosti. V zemi jsou snadno přehlédnutelné jámy, atrakce nejsou ještě zapuštěné do země a je tady zvýšené riziko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88/novy-detsky-koutek-v-karvine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2026-07-12T13:58:44+02:00</dcterms:created>
  <dcterms:modified xsi:type="dcterms:W3CDTF">2026-07-12T13:58:44+02:00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