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Rýmařova si za vraždu odsedí 10 let</w:t>
      </w:r>
    </w:p>
    <w:p>
      <w:pPr/>
      <w:r>
        <w:rPr/>
        <w:t xml:space="preserve">Oslavy posledního Silvestra začaly pro Miroslava Hrocha vesele. Už ve tři hodiny odpoledne přišel za kamarádem a jeho družkou, vytáhl kytaru a začalo se zpívat a samozřejmě popíjet alkohol. Jenže půlnoci se už nedočkali. Pár se pohádal a Hroch se postavil na stranu ženy. Kamarád ho pak prý praštil. On vytáhl nůž s 30ti centimetrovou čepelí a probodl ho. Muž byl mrtvý na místě. Před soudem se hroch marně vymlouval, že šlo o sebeobranu. </w:t>
      </w:r>
    </w:p>
    <w:p>
      <w:pPr/>
      <w:r>
        <w:rPr/>
        <w:t xml:space="preserve">Lucie Olšarová, mluvčí krajského soudu v Ostravě: “Obžalovaný byl uznán vinným z trestného činu vraždy a byl odsouzen k trestu odnětí svobody v délce trvání 10ti let.”</w:t>
      </w:r>
    </w:p>
    <w:p>
      <w:pPr/>
      <w:r>
        <w:rPr/>
        <w:t xml:space="preserve">Soudce mu vyměřil trest na spodní hranici trestní sazby, která je za vraždu 10 - 18 let. Miroslav Hroch má 62 let let a nikdy nebyl trestán. Je už v důchodu a jeho zálibou je kytara a zpěv. </w:t>
      </w:r>
    </w:p>
    <w:p>
      <w:pPr/>
      <w:r>
        <w:rPr/>
        <w:t xml:space="preserve">Michal Togner, státní zástupce: “Motiv byl zřejmě zcela banální a hlavní roli tam sehrál alkohol.”</w:t>
      </w:r>
    </w:p>
    <w:p>
      <w:pPr/>
      <w:r>
        <w:rPr/>
        <w:t xml:space="preserve">Karel Svoboda, obhájce Miroslava Hrocha: “Vyjádřil se v závěrečné řeči, že byl vyprovokován a napaden.”</w:t>
      </w:r>
    </w:p>
    <w:p>
      <w:pPr/>
      <w:r>
        <w:rPr/>
        <w:t xml:space="preserve">Silvestrovská vražda v Rýmařově je jeden z mnoha podobných zločinů, který se stal v opilosti. Po vystřízlivění pak i Miroslav Hroch prohlásil, že všeho moc lituje a dal by cokoliv za to, aby to vrátil.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091/duchodce-z-rymarova-si-za-vrazdu-odsed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2026-07-09T16:14:47+02:00</dcterms:created>
  <dcterms:modified xsi:type="dcterms:W3CDTF">2026-07-09T16:14:47+02:00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