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brutální útok polenem 12 let vězení</w:t>
      </w:r>
    </w:p>
    <w:p>
      <w:pPr/>
      <w:r>
        <w:rPr/>
        <w:t xml:space="preserve">Půl metru dlouhé dřevěné poleno se téměř stalo vražednou zbraní v rukou Jaroslava Hájka. Ten loni den po vánocích napadl svou bývalou přítelkyni, když odcházela z práce na čerpací stanici v Petřvaldu na Karvinsku. Ženu zachránila hlídka policistů, která projížděla kolem. Útok byl velmi brutální a tak ho soud uznal vinným z pokusu o vraždu.</w:t>
      </w:r>
    </w:p>
    <w:p>
      <w:pPr/>
      <w:r>
        <w:rPr/>
        <w:t xml:space="preserve">soudce: “A za to se odsuzuje k úhrnnému trestu odnětí svobody v trvání 12ti let.” </w:t>
      </w:r>
    </w:p>
    <w:p>
      <w:pPr/>
      <w:r>
        <w:rPr/>
        <w:t xml:space="preserve">Senát soudu neuvěřil jeho kuriózní výmluvě. Tvrdil totiž, že zakopl o patník a v pádu ženu nechtěně třikrát praštil. Útok, ale natočila kamera na benzínce, takže soud měl přesnou představu, jak se vše odehrálo.</w:t>
      </w:r>
    </w:p>
    <w:p>
      <w:pPr/>
      <w:r>
        <w:rPr/>
        <w:t xml:space="preserve">Vít Legerský, státní zástupce: “Trest odráží tu škodlivost činu, potencionální následek, který reálně hrozil, tedy smrt poškozené.”</w:t>
      </w:r>
    </w:p>
    <w:p>
      <w:pPr/>
      <w:r>
        <w:rPr/>
        <w:t xml:space="preserve">I když zranění nakonec díky aktivní obraně ženy a zásahu policistů nebyla vážná, napadená má dodnes psychické problémy a musí se stále léčit. </w:t>
      </w:r>
    </w:p>
    <w:p>
      <w:pPr/>
      <w:r>
        <w:rPr/>
        <w:t xml:space="preserve">Tomáš Ondruch, obhájce: “Celou dobu klient opakoval, že nebylo jeho úmyslem poškozené ublížit a proto se s trestem neztotožnil a na místě si podal odvolání.”</w:t>
      </w:r>
    </w:p>
    <w:p>
      <w:pPr/>
      <w:r>
        <w:rPr/>
        <w:t xml:space="preserve">Hájkovi přitížilo také to, že do Petřvaldu přijel vozidlem pod vlivem alkoholu.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10/za-brutalni-utok-polenem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2026-07-09T14:47:02+02:00</dcterms:created>
  <dcterms:modified xsi:type="dcterms:W3CDTF">2026-07-09T14:47:02+02:00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