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dětských prací</w:t>
      </w:r>
    </w:p>
    <w:p>
      <w:pPr/>
      <w:r>
        <w:rPr/>
        <w:t xml:space="preserve">V prostorách Muzea Beskyd na frýdeckém zámku v těchto dnech mohou návštěvníci spatřit práce nadaných dětí, které se zúčastnily několika soutěží, jež v loňském roce vyhlásila Městská knihovna Frýdek-Místek.</w:t>
      </w:r>
    </w:p>
    <w:p>
      <w:pPr/>
      <w:r>
        <w:rPr/>
        <w:t xml:space="preserve">“Tato výstava vznikla ve spolupráci s Městskou knihovnou Frýdek-Místek. Vystavují tady práce především školáci, a to nejen z ČR, ale také ze Slovenska nebo z Polska. Téma této výstavy je převážně výročí 750 let města Frýdku-Místku,” uvedla průvodkyně Muzea Beskyd Aneta Knězková.</w:t>
      </w:r>
    </w:p>
    <w:p>
      <w:pPr/>
      <w:r>
        <w:rPr/>
        <w:t xml:space="preserve">Děti se mohly zapojit hned do tří soutěží, v každé z nich tvořily něco jiného. </w:t>
      </w:r>
    </w:p>
    <w:p>
      <w:pPr/>
      <w:r>
        <w:rPr/>
        <w:t xml:space="preserve">“Jedná se o soutěž Tvoříme vlastní vydavatelství, pak je to Velká výtvarná soutěž a soutěž Jak znám své město. Právě proto, že to jsou tři soutěže, tak ty práce jsou trochu odlišné, jedná se jednak o knihy, což je mezinárodní projekt, do kterého se zapojily i naše partnerské knihovny z Žiliny a z Bielsko-Białej. Pak jsou to velké koláže dětí z prvního stupně základních škol, které byly připraveny pro soutěž Jak znám své město. A ještě Velká výtvarná soutěž, kde děti nosily do knihovny obrázky a z nich se potom vybíraly ty nejlepší,” popsala zástupkyně Městské knihovny Frýdek-Místek Irena Liberdová.</w:t>
      </w:r>
    </w:p>
    <w:p>
      <w:pPr/>
      <w:r>
        <w:rPr/>
        <w:t xml:space="preserve">Práce dětí mohou zájemci a návštěvníci Muzea Beskyd shlédnout do 29.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366/muzeum-beskyd-zve-na-vystavu-detsky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2026-07-14T20:43:56+02:00</dcterms:created>
  <dcterms:modified xsi:type="dcterms:W3CDTF">2026-07-14T20:43:56+02:00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