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9.11.2017, 11:48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v MS kraji stále pomáhají lidem v nouzi</w:t>
      </w:r>
    </w:p>
    <w:p>
      <w:pPr/>
      <w:r>
        <w:rPr/>
        <w:t xml:space="preserve">Jak se zdá, i dnes dokáží být lidé velmi solidární. Svědčí o tom humanitární sbírky. Například ve Stonavě dárci dvakrát ročně přinášejí nejen oblečení, ale i další potřebné věci, které místo na skládce poslouží lidem v nouzi.</w:t>
      </w:r>
    </w:p>
    <w:p>
      <w:pPr/>
      <w:r>
        <w:rPr/>
        <w:t xml:space="preserve">anketa, dárci: „Myslím si, že je to přínosem, protože jsou to věci pro nás už nepoužitelné a víme, že tím můžeme pomoc ostatním.“ „Je nám líto to vyhodit do popelnice. Řekli jsme si, že to dáme na ADRU.“ „Vím, že tyto věci poputují  potřebným lidem. Když jezdím do práce a vidím, jak se oblečení válí u kontejneru po zemi, proto jsem to přinesla tady.“</w:t>
      </w:r>
    </w:p>
    <w:p>
      <w:pPr/>
      <w:r>
        <w:rPr/>
        <w:t xml:space="preserve">Lidé během jednodenní sbírky mohli přinášet i brýle a autolékárničky. O ty je na Ukrajině, pro kterou byla sbírka primárně určena, velký zájem.</w:t>
      </w:r>
    </w:p>
    <w:p>
      <w:pPr/>
      <w:r>
        <w:rPr/>
        <w:t xml:space="preserve">Karel Folwarczný, koordinátor projektu: „Na východě Ukrajiny je vleklý válečný konflikt. Nemocnice v Mežhorje, Mukačevu a Slavjansku jsou velmi vděčné za zdravotnický materiál v této podobě.“</w:t>
      </w:r>
    </w:p>
    <w:p>
      <w:pPr/>
      <w:r>
        <w:rPr/>
        <w:t xml:space="preserve">Adra pomáhá na Ukrajině už mnoho let a potřebných lidí je zde stále mnoho. Prostřednictvím charitativních obchůdků a sociálních šatníků ale nabízí pomoc i v našem regionu lidem bez domova nebo v hmotné nouzi.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0579/lide-v-ms-kraji-stale-pomahaji-lidem-v-nou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2026-04-11T07:15:57+02:00</dcterms:created>
  <dcterms:modified xsi:type="dcterms:W3CDTF">2026-04-11T07:15:57+02:00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