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uhlí pro domácnosti před zimou vzrostla</w:t>
      </w:r>
    </w:p>
    <w:p>
      <w:pPr/>
      <w:r>
        <w:rPr/>
        <w:t xml:space="preserve">Pan Stanislav Molin je jedním z těch, kteří svůj dům vytápějí černým uhlím. S blížící se zimou se proto raději předzásobil.</w:t>
      </w:r>
    </w:p>
    <w:p>
      <w:pPr/>
      <w:r>
        <w:rPr/>
        <w:t xml:space="preserve">Stanislav Molin, obyvatel Stonavy: „Podle předpovědi by měla být tuhá zima.“</w:t>
      </w:r>
    </w:p>
    <w:p>
      <w:pPr/>
      <w:r>
        <w:rPr/>
        <w:t xml:space="preserve">Přestože jeho dům ve Stonavě je obklopen černouhelnými šachtami, topit musí polským uhlím, které je oproti loňsku dražší o zhruba 20%. Uhlí z OKD totiž pro domácnosti určeno není.</w:t>
      </w:r>
    </w:p>
    <w:p>
      <w:pPr/>
      <w:r>
        <w:rPr/>
        <w:t xml:space="preserve">Michal Šebesta, prodejce uhlí: „Poptávka po uhlí je velká. Všechno se to dováží z Polska, toho uhlí je málo. Jsou tam velké čekací doby na uhlí, je to takové složité.“</w:t>
      </w:r>
    </w:p>
    <w:p>
      <w:pPr/>
      <w:r>
        <w:rPr/>
        <w:t xml:space="preserve">Lidé žijící v příhraničí využívají nabídky polských dodavatelů. Tvrdí že jsou levnější. Cena ovšem není rozhodující. Důležitá je kvalita a výhřevnost.</w:t>
      </w:r>
    </w:p>
    <w:p>
      <w:pPr/>
      <w:r>
        <w:rPr/>
        <w:t xml:space="preserve">Michal Šebesta, prodejce uhlí: „Pro některé lidi je přijatelnější ta levná varianta, i když je tam slabší výhřevnost.“</w:t>
      </w:r>
    </w:p>
    <w:p>
      <w:pPr/>
      <w:r>
        <w:rPr/>
        <w:t xml:space="preserve">Díky různým dotacím někteří lidé v Moravskoslezském kraji už toto řešit nemusí.</w:t>
      </w:r>
    </w:p>
    <w:p>
      <w:pPr/>
      <w:r>
        <w:rPr/>
        <w:t xml:space="preserve">anketa, obyvatelé MS kraje: „Přestali jsme topit uhlím, vyřídili jsme si dotaci na ekologický kotel a topíme peletkami.“</w:t>
      </w:r>
    </w:p>
    <w:p>
      <w:pPr/>
      <w:r>
        <w:rPr/>
        <w:t xml:space="preserve">Ne všichni ale takovou možnost mají. Klasickým uhlím musí topit, protože jim nic jiného nezbývá.</w:t>
      </w:r>
    </w:p>
    <w:p>
      <w:pPr/>
      <w:r>
        <w:rPr/>
        <w:t xml:space="preserve">anketa, obyvatelé MS kraje: „Ačkoli bych chtěl topit ekologicky, tak to není možné. Dům patří společnosti, která momentálně ještě nejeví zájem o výměnu kotle.“</w:t>
      </w:r>
    </w:p>
    <w:p>
      <w:pPr/>
      <w:r>
        <w:rPr/>
        <w:t xml:space="preserve">V rámci kotlíkových dotací bylo v Moravskoslezském kraji od roku 2012 vyměněno už více jak 9tisíc kotlů.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598/cena-uhli-pro-domacnosti-pred-zimou-vzros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2026-05-30T10:20:10+02:00</dcterms:created>
  <dcterms:modified xsi:type="dcterms:W3CDTF">2026-05-30T10:20:10+02:00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