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13.11.2017,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Podnikatele trápí nedostatek pracovníků</w:t>
      </w:r>
    </w:p>
    <w:p>
      <w:pPr/>
      <w:r>
        <w:rPr/>
        <w:t xml:space="preserve">Práce máme dost, ale nemá ji kdo udělat. Tak by se dal stručně shrnout problém, který trápí soukromé podnikatele. A pokud nepůjde v popředí opět učňovské učení, tak se situace ani nezlepší. Nejen o tom debatovali na havířovském zámku soukromé subjekty se zástupci radnice a krajského úřadu.</w:t>
      </w:r>
    </w:p>
    <w:p>
      <w:pPr/>
      <w:r>
        <w:rPr/>
        <w:t xml:space="preserve">Karel Šlachta (ČSSD), náměstek primátorky: “Myslím si, že soukromé firmy nám řeknou spoustu podnětů, které budeme do budoucna s nimi řešit. Ať to budou věci pozitivní, či negativní. Proto tady jsme, abychom jim vytvořili daleko lepší podmínky než mají”. </w:t>
      </w:r>
    </w:p>
    <w:p>
      <w:pPr/>
      <w:r>
        <w:rPr/>
        <w:t xml:space="preserve">Například zástupce za sdružení Havířovsko-karvinský kovo klastr problém s nedostatkem pracovníků už intenzivně řeší.</w:t>
      </w:r>
    </w:p>
    <w:p>
      <w:pPr/>
      <w:r>
        <w:rPr/>
        <w:t xml:space="preserve">Milan Kasl, sdružení Havířovsko - karvinský kovo klastr: “To je věc, která nás trápí. My na základě toho vymýšlíme několik projektů společně s městem, s krajem na podporu učňovského školství. Respektive oborů technických tak, aby žáci základních škol přecházeli směrem ke strojírenství”.</w:t>
      </w:r>
    </w:p>
    <w:p>
      <w:pPr/>
      <w:r>
        <w:rPr/>
        <w:t xml:space="preserve">Zaměstnavatelům byla během schůzky představena vize kraje, strategické plány a případné dotační tituly.</w:t>
      </w:r>
    </w:p>
    <w:p>
      <w:pPr/>
      <w:r>
        <w:rPr/>
        <w:t xml:space="preserve">Monika Chobotová, projektový manažer Agentury pro regionální rozvoj: “Kraj v současné době měl dotační program na podporu stáží studentů středních a vysokých škol. Je to podpora pro studenty, aby se mohli uplatnit ve firmách, aby si firmy mohly vychovat studenty”.</w:t>
      </w:r>
    </w:p>
    <w:p>
      <w:pPr/>
      <w:r>
        <w:rPr/>
        <w:t xml:space="preserve">Podobná setkání organizuje kraj i v dalších městech Moravskoslezského kraje.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0629/podnikatele-trapi-nedostatek-praco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2026-04-16T23:50:25+02:00</dcterms:created>
  <dcterms:modified xsi:type="dcterms:W3CDTF">2026-04-16T23:50:25+02:00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